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EB163">
      <w:pPr>
        <w:kinsoku w:val="0"/>
        <w:wordWrap w:val="0"/>
        <w:topLinePunct/>
        <w:autoSpaceDE/>
        <w:spacing w:line="360" w:lineRule="auto"/>
        <w:jc w:val="center"/>
        <w:outlineLvl w:val="9"/>
        <w:rPr>
          <w:rFonts w:hint="eastAsia" w:ascii="宋体" w:hAnsi="宋体" w:eastAsia="宋体"/>
          <w:sz w:val="44"/>
        </w:rPr>
      </w:pPr>
    </w:p>
    <w:p w14:paraId="2752F4EB">
      <w:pPr>
        <w:kinsoku w:val="0"/>
        <w:wordWrap w:val="0"/>
        <w:topLinePunct/>
        <w:autoSpaceDE/>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汕头大学精神卫生中心</w:t>
      </w:r>
    </w:p>
    <w:p w14:paraId="6B6FF0BD">
      <w:pPr>
        <w:kinsoku w:val="0"/>
        <w:wordWrap w:val="0"/>
        <w:topLinePunct/>
        <w:spacing w:line="360" w:lineRule="auto"/>
        <w:rPr>
          <w:rFonts w:hint="eastAsia" w:ascii="宋体" w:hAnsi="宋体" w:eastAsia="宋体" w:cs="宋体"/>
          <w:sz w:val="28"/>
          <w:szCs w:val="28"/>
        </w:rPr>
      </w:pPr>
    </w:p>
    <w:p w14:paraId="6A4239C3">
      <w:pPr>
        <w:kinsoku w:val="0"/>
        <w:wordWrap w:val="0"/>
        <w:topLinePunct/>
        <w:autoSpaceDE/>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招   标   文   件</w:t>
      </w:r>
    </w:p>
    <w:p w14:paraId="12F1E204">
      <w:pPr>
        <w:kinsoku w:val="0"/>
        <w:wordWrap w:val="0"/>
        <w:topLinePunct/>
        <w:spacing w:line="360" w:lineRule="auto"/>
        <w:rPr>
          <w:rFonts w:hint="eastAsia" w:ascii="宋体" w:hAnsi="宋体" w:eastAsia="宋体" w:cs="宋体"/>
          <w:sz w:val="28"/>
          <w:szCs w:val="28"/>
        </w:rPr>
      </w:pPr>
    </w:p>
    <w:p w14:paraId="052AE3AE">
      <w:pPr>
        <w:pStyle w:val="33"/>
        <w:spacing w:line="360" w:lineRule="auto"/>
        <w:rPr>
          <w:rFonts w:hint="eastAsia" w:ascii="宋体" w:hAnsi="宋体" w:eastAsia="宋体" w:cs="宋体"/>
          <w:sz w:val="28"/>
          <w:szCs w:val="28"/>
        </w:rPr>
      </w:pPr>
    </w:p>
    <w:p w14:paraId="00C03F12">
      <w:pPr>
        <w:pStyle w:val="33"/>
        <w:spacing w:line="360" w:lineRule="auto"/>
        <w:rPr>
          <w:rFonts w:hint="eastAsia" w:ascii="宋体" w:hAnsi="宋体" w:eastAsia="宋体" w:cs="宋体"/>
          <w:sz w:val="28"/>
          <w:szCs w:val="28"/>
        </w:rPr>
      </w:pPr>
    </w:p>
    <w:p w14:paraId="5FAFE7EB">
      <w:pPr>
        <w:kinsoku w:val="0"/>
        <w:wordWrap w:val="0"/>
        <w:topLinePunct/>
        <w:spacing w:line="360" w:lineRule="auto"/>
        <w:rPr>
          <w:rFonts w:hint="eastAsia" w:ascii="宋体" w:hAnsi="宋体" w:eastAsia="宋体" w:cs="宋体"/>
          <w:sz w:val="28"/>
          <w:szCs w:val="28"/>
        </w:rPr>
      </w:pPr>
    </w:p>
    <w:p w14:paraId="746B8BFE">
      <w:pPr>
        <w:kinsoku w:val="0"/>
        <w:wordWrap w:val="0"/>
        <w:topLinePunct/>
        <w:spacing w:line="360" w:lineRule="auto"/>
        <w:rPr>
          <w:rFonts w:hint="eastAsia" w:ascii="宋体" w:hAnsi="宋体" w:eastAsia="宋体" w:cs="宋体"/>
          <w:sz w:val="28"/>
          <w:szCs w:val="28"/>
        </w:rPr>
      </w:pPr>
    </w:p>
    <w:p w14:paraId="16C9CE27">
      <w:pPr>
        <w:kinsoku w:val="0"/>
        <w:wordWrap w:val="0"/>
        <w:topLinePunct/>
        <w:spacing w:line="360" w:lineRule="auto"/>
        <w:rPr>
          <w:rFonts w:hint="eastAsia" w:ascii="宋体" w:hAnsi="宋体" w:eastAsia="宋体" w:cs="宋体"/>
          <w:sz w:val="28"/>
          <w:szCs w:val="28"/>
        </w:rPr>
      </w:pPr>
    </w:p>
    <w:p w14:paraId="1B26334F">
      <w:pPr>
        <w:kinsoku w:val="0"/>
        <w:wordWrap w:val="0"/>
        <w:topLinePunct/>
        <w:spacing w:line="360" w:lineRule="auto"/>
        <w:rPr>
          <w:rFonts w:hint="eastAsia" w:ascii="宋体" w:hAnsi="宋体" w:eastAsia="宋体" w:cs="宋体"/>
          <w:sz w:val="28"/>
          <w:szCs w:val="28"/>
        </w:rPr>
      </w:pPr>
    </w:p>
    <w:p w14:paraId="6AF6F493">
      <w:pPr>
        <w:keepNext w:val="0"/>
        <w:keepLines w:val="0"/>
        <w:pageBreakBefore w:val="0"/>
        <w:widowControl w:val="0"/>
        <w:kinsoku w:val="0"/>
        <w:wordWrap w:val="0"/>
        <w:overflowPunct/>
        <w:topLinePunct/>
        <w:autoSpaceDE/>
        <w:autoSpaceDN/>
        <w:bidi w:val="0"/>
        <w:adjustRightInd/>
        <w:snapToGrid/>
        <w:spacing w:line="360" w:lineRule="auto"/>
        <w:ind w:firstLine="664"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招标编号：JWJCKZGB2023010</w:t>
      </w:r>
    </w:p>
    <w:p w14:paraId="37EE95AB">
      <w:pPr>
        <w:keepNext w:val="0"/>
        <w:keepLines w:val="0"/>
        <w:pageBreakBefore w:val="0"/>
        <w:widowControl w:val="0"/>
        <w:kinsoku w:val="0"/>
        <w:wordWrap w:val="0"/>
        <w:overflowPunct/>
        <w:topLinePunct/>
        <w:autoSpaceDE/>
        <w:autoSpaceDN/>
        <w:bidi w:val="0"/>
        <w:adjustRightInd/>
        <w:snapToGrid/>
        <w:spacing w:line="360" w:lineRule="auto"/>
        <w:ind w:firstLine="664" w:firstLineChars="200"/>
        <w:jc w:val="both"/>
        <w:textAlignment w:val="auto"/>
        <w:rPr>
          <w:rFonts w:hint="eastAsia" w:ascii="宋体" w:hAnsi="宋体" w:eastAsia="宋体" w:cs="宋体"/>
          <w:b/>
          <w:sz w:val="28"/>
          <w:szCs w:val="28"/>
        </w:rPr>
      </w:pPr>
      <w:r>
        <w:rPr>
          <w:rFonts w:hint="eastAsia" w:ascii="宋体" w:hAnsi="宋体" w:eastAsia="宋体" w:cs="宋体"/>
          <w:sz w:val="28"/>
          <w:szCs w:val="28"/>
        </w:rPr>
        <w:t>项目名称：汕头大学精神卫生中心教学楼办公家具采购项目</w:t>
      </w:r>
    </w:p>
    <w:p w14:paraId="00804326">
      <w:pPr>
        <w:kinsoku w:val="0"/>
        <w:wordWrap w:val="0"/>
        <w:topLinePunct/>
        <w:spacing w:line="360" w:lineRule="auto"/>
        <w:ind w:firstLine="1494"/>
        <w:rPr>
          <w:rFonts w:hint="eastAsia" w:ascii="宋体" w:hAnsi="宋体" w:eastAsia="宋体" w:cs="宋体"/>
          <w:sz w:val="28"/>
          <w:szCs w:val="28"/>
        </w:rPr>
      </w:pPr>
      <w:r>
        <w:rPr>
          <w:rFonts w:hint="eastAsia" w:ascii="宋体" w:hAnsi="宋体" w:eastAsia="宋体" w:cs="宋体"/>
          <w:sz w:val="28"/>
          <w:szCs w:val="28"/>
        </w:rPr>
        <w:t xml:space="preserve"> </w:t>
      </w:r>
    </w:p>
    <w:p w14:paraId="4F534E83">
      <w:pPr>
        <w:kinsoku w:val="0"/>
        <w:wordWrap w:val="0"/>
        <w:topLinePunct/>
        <w:spacing w:line="360" w:lineRule="auto"/>
        <w:rPr>
          <w:rFonts w:hint="eastAsia" w:ascii="宋体" w:hAnsi="宋体" w:eastAsia="宋体" w:cs="宋体"/>
          <w:sz w:val="28"/>
          <w:szCs w:val="28"/>
        </w:rPr>
      </w:pPr>
    </w:p>
    <w:p w14:paraId="2D1EB39B">
      <w:pPr>
        <w:kinsoku w:val="0"/>
        <w:wordWrap w:val="0"/>
        <w:topLinePunct/>
        <w:spacing w:line="360" w:lineRule="auto"/>
        <w:rPr>
          <w:rFonts w:hint="eastAsia" w:ascii="宋体" w:hAnsi="宋体" w:eastAsia="宋体" w:cs="宋体"/>
          <w:sz w:val="28"/>
          <w:szCs w:val="28"/>
        </w:rPr>
      </w:pPr>
    </w:p>
    <w:p w14:paraId="31FC173A">
      <w:pPr>
        <w:kinsoku w:val="0"/>
        <w:wordWrap w:val="0"/>
        <w:topLinePunct/>
        <w:spacing w:line="360" w:lineRule="auto"/>
        <w:jc w:val="center"/>
        <w:rPr>
          <w:rFonts w:hint="eastAsia" w:ascii="宋体" w:hAnsi="宋体" w:eastAsia="宋体" w:cs="宋体"/>
          <w:sz w:val="28"/>
          <w:szCs w:val="28"/>
        </w:rPr>
      </w:pPr>
    </w:p>
    <w:p w14:paraId="5E302133">
      <w:pPr>
        <w:kinsoku w:val="0"/>
        <w:wordWrap w:val="0"/>
        <w:topLinePunct/>
        <w:spacing w:line="360" w:lineRule="auto"/>
        <w:jc w:val="center"/>
        <w:rPr>
          <w:rFonts w:hint="eastAsia" w:ascii="宋体" w:hAnsi="宋体" w:eastAsia="宋体" w:cs="宋体"/>
          <w:sz w:val="28"/>
          <w:szCs w:val="28"/>
        </w:rPr>
      </w:pPr>
    </w:p>
    <w:p w14:paraId="1D1A5EF6">
      <w:pPr>
        <w:spacing w:line="360" w:lineRule="auto"/>
        <w:rPr>
          <w:rFonts w:hint="eastAsia"/>
        </w:rPr>
      </w:pPr>
    </w:p>
    <w:p w14:paraId="76255DAC">
      <w:pPr>
        <w:pStyle w:val="2"/>
        <w:numPr>
          <w:ilvl w:val="0"/>
          <w:numId w:val="0"/>
        </w:numPr>
        <w:spacing w:line="360" w:lineRule="auto"/>
        <w:ind w:left="665" w:leftChars="0"/>
        <w:rPr>
          <w:rFonts w:hint="eastAsia"/>
        </w:rPr>
      </w:pPr>
    </w:p>
    <w:p w14:paraId="2EFBE01D">
      <w:pPr>
        <w:spacing w:line="360" w:lineRule="auto"/>
        <w:rPr>
          <w:rFonts w:hint="eastAsia"/>
        </w:rPr>
      </w:pPr>
    </w:p>
    <w:p w14:paraId="7A69CBA5">
      <w:pPr>
        <w:spacing w:line="360" w:lineRule="auto"/>
        <w:rPr>
          <w:rFonts w:hint="eastAsia"/>
        </w:rPr>
      </w:pPr>
    </w:p>
    <w:p w14:paraId="291E31F5">
      <w:pPr>
        <w:kinsoku w:val="0"/>
        <w:wordWrap w:val="0"/>
        <w:topLinePunct/>
        <w:spacing w:line="360" w:lineRule="auto"/>
        <w:jc w:val="center"/>
        <w:rPr>
          <w:rFonts w:hint="eastAsia" w:ascii="宋体" w:hAnsi="宋体" w:eastAsia="宋体" w:cs="宋体"/>
          <w:sz w:val="28"/>
          <w:szCs w:val="28"/>
        </w:rPr>
      </w:pPr>
    </w:p>
    <w:p w14:paraId="04C843A4">
      <w:pPr>
        <w:kinsoku w:val="0"/>
        <w:wordWrap w:val="0"/>
        <w:topLinePunct/>
        <w:spacing w:line="360" w:lineRule="auto"/>
        <w:jc w:val="center"/>
        <w:rPr>
          <w:rFonts w:hint="eastAsia" w:ascii="宋体" w:hAnsi="宋体" w:eastAsia="宋体" w:cs="宋体"/>
          <w:sz w:val="28"/>
          <w:szCs w:val="28"/>
        </w:rPr>
      </w:pPr>
    </w:p>
    <w:p w14:paraId="6054887A">
      <w:pPr>
        <w:kinsoku w:val="0"/>
        <w:wordWrap w:val="0"/>
        <w:topLinePunct/>
        <w:spacing w:line="360" w:lineRule="auto"/>
        <w:jc w:val="center"/>
        <w:rPr>
          <w:rFonts w:hint="eastAsia" w:ascii="宋体" w:hAnsi="宋体" w:eastAsia="宋体" w:cs="宋体"/>
          <w:b/>
          <w:sz w:val="28"/>
          <w:szCs w:val="28"/>
        </w:rPr>
      </w:pPr>
      <w:r>
        <w:rPr>
          <w:rFonts w:hint="eastAsia" w:ascii="宋体" w:hAnsi="宋体" w:eastAsia="宋体" w:cs="宋体"/>
          <w:sz w:val="28"/>
          <w:szCs w:val="28"/>
        </w:rPr>
        <w:t>汕头大学精神卫生中心</w:t>
      </w:r>
    </w:p>
    <w:p w14:paraId="747C837F">
      <w:pPr>
        <w:spacing w:before="0" w:beforeLines="0" w:after="0" w:afterLines="0" w:line="360" w:lineRule="auto"/>
        <w:ind w:left="0" w:leftChars="0" w:right="0" w:rightChars="0" w:firstLine="0" w:firstLineChars="0"/>
        <w:jc w:val="center"/>
        <w:rPr>
          <w:rFonts w:hint="eastAsia" w:ascii="宋体" w:hAnsi="宋体" w:eastAsia="宋体" w:cs="宋体"/>
          <w:kern w:val="2"/>
          <w:sz w:val="28"/>
          <w:szCs w:val="28"/>
          <w:lang w:val="en-US" w:eastAsia="zh-CN" w:bidi="ar-SA"/>
        </w:rPr>
        <w:sectPr>
          <w:headerReference r:id="rId3" w:type="default"/>
          <w:footerReference r:id="rId4" w:type="even"/>
          <w:pgSz w:w="11907" w:h="16840"/>
          <w:pgMar w:top="1021" w:right="1134" w:bottom="1021" w:left="1134" w:header="851" w:footer="992" w:gutter="0"/>
          <w:pgNumType w:fmt="decimal" w:start="0"/>
          <w:cols w:space="425" w:num="1"/>
          <w:titlePg/>
          <w:docGrid w:type="linesAndChars" w:linePitch="381" w:charSpace="10664"/>
        </w:sectPr>
      </w:pPr>
    </w:p>
    <w:sdt>
      <w:sdtPr>
        <w:rPr>
          <w:rFonts w:hint="eastAsia" w:ascii="宋体" w:hAnsi="宋体" w:eastAsia="宋体" w:cs="宋体"/>
          <w:kern w:val="2"/>
          <w:sz w:val="28"/>
          <w:szCs w:val="28"/>
          <w:lang w:val="en-US" w:eastAsia="zh-CN" w:bidi="ar-SA"/>
        </w:rPr>
        <w:id w:val="147455780"/>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14:paraId="1F0D5BFD">
          <w:pPr>
            <w:spacing w:before="0" w:beforeLines="0" w:after="0" w:afterLines="0" w:line="36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14:paraId="672A58EC">
          <w:pPr>
            <w:pStyle w:val="17"/>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_Toc4540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投标须知、招标项目说明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_Toc4540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FA33F0">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_Toc19880 </w:instrText>
          </w:r>
          <w:r>
            <w:rPr>
              <w:rFonts w:hint="eastAsia" w:ascii="宋体" w:hAnsi="宋体" w:eastAsia="宋体" w:cs="宋体"/>
              <w:sz w:val="28"/>
              <w:szCs w:val="28"/>
            </w:rPr>
            <w:fldChar w:fldCharType="separate"/>
          </w:r>
          <w:r>
            <w:rPr>
              <w:rFonts w:hint="eastAsia" w:ascii="宋体" w:hAnsi="宋体" w:eastAsia="宋体" w:cs="宋体"/>
              <w:sz w:val="28"/>
              <w:szCs w:val="28"/>
            </w:rPr>
            <w:t>一、投标人须知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_Toc19880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1E40E5">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_Toc22169 </w:instrText>
          </w:r>
          <w:r>
            <w:rPr>
              <w:rFonts w:hint="eastAsia" w:ascii="宋体" w:hAnsi="宋体" w:eastAsia="宋体" w:cs="宋体"/>
              <w:sz w:val="28"/>
              <w:szCs w:val="28"/>
            </w:rPr>
            <w:fldChar w:fldCharType="separate"/>
          </w:r>
          <w:r>
            <w:rPr>
              <w:rFonts w:hint="eastAsia" w:ascii="宋体" w:hAnsi="宋体" w:eastAsia="宋体" w:cs="宋体"/>
              <w:sz w:val="28"/>
              <w:szCs w:val="28"/>
            </w:rPr>
            <w:t>二、招标项目的名称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_Toc22169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5FB12B">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_Toc19287 </w:instrText>
          </w:r>
          <w:r>
            <w:rPr>
              <w:rFonts w:hint="eastAsia" w:ascii="宋体" w:hAnsi="宋体" w:eastAsia="宋体" w:cs="宋体"/>
              <w:sz w:val="28"/>
              <w:szCs w:val="28"/>
            </w:rPr>
            <w:fldChar w:fldCharType="separate"/>
          </w:r>
          <w:r>
            <w:rPr>
              <w:rFonts w:hint="eastAsia" w:ascii="宋体" w:hAnsi="宋体" w:eastAsia="宋体" w:cs="宋体"/>
              <w:sz w:val="28"/>
              <w:szCs w:val="28"/>
            </w:rPr>
            <w:t>三、投标报价方式及报价要求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_Toc19287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FF4EA0">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_Toc11615 </w:instrText>
          </w:r>
          <w:r>
            <w:rPr>
              <w:rFonts w:hint="eastAsia" w:ascii="宋体" w:hAnsi="宋体" w:eastAsia="宋体" w:cs="宋体"/>
              <w:sz w:val="28"/>
              <w:szCs w:val="28"/>
            </w:rPr>
            <w:fldChar w:fldCharType="separate"/>
          </w:r>
          <w:r>
            <w:rPr>
              <w:rFonts w:hint="eastAsia" w:ascii="宋体" w:hAnsi="宋体" w:eastAsia="宋体" w:cs="宋体"/>
              <w:sz w:val="28"/>
              <w:szCs w:val="28"/>
            </w:rPr>
            <w:t>四、报名与提交投标书的方式、地点和截止时间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_Toc11615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F68CCC">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_Toc14765 </w:instrText>
          </w:r>
          <w:r>
            <w:rPr>
              <w:rFonts w:hint="eastAsia" w:ascii="宋体" w:hAnsi="宋体" w:eastAsia="宋体" w:cs="宋体"/>
              <w:sz w:val="28"/>
              <w:szCs w:val="28"/>
            </w:rPr>
            <w:fldChar w:fldCharType="separate"/>
          </w:r>
          <w:r>
            <w:rPr>
              <w:rFonts w:hint="eastAsia" w:ascii="宋体" w:hAnsi="宋体" w:eastAsia="宋体" w:cs="宋体"/>
              <w:sz w:val="28"/>
              <w:szCs w:val="28"/>
            </w:rPr>
            <w:t>五、评（议）标原则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_Toc14765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323F02">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_Toc25599 </w:instrText>
          </w:r>
          <w:r>
            <w:rPr>
              <w:rFonts w:hint="eastAsia" w:ascii="宋体" w:hAnsi="宋体" w:eastAsia="宋体" w:cs="宋体"/>
              <w:sz w:val="28"/>
              <w:szCs w:val="28"/>
            </w:rPr>
            <w:fldChar w:fldCharType="separate"/>
          </w:r>
          <w:r>
            <w:rPr>
              <w:rFonts w:hint="eastAsia" w:ascii="宋体" w:hAnsi="宋体" w:eastAsia="宋体" w:cs="宋体"/>
              <w:sz w:val="28"/>
              <w:szCs w:val="28"/>
            </w:rPr>
            <w:t>六、开标、评标、定标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_Toc25599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571214">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_Toc1031 </w:instrText>
          </w:r>
          <w:r>
            <w:rPr>
              <w:rFonts w:hint="eastAsia" w:ascii="宋体" w:hAnsi="宋体" w:eastAsia="宋体" w:cs="宋体"/>
              <w:sz w:val="28"/>
              <w:szCs w:val="28"/>
            </w:rPr>
            <w:fldChar w:fldCharType="separate"/>
          </w:r>
          <w:r>
            <w:rPr>
              <w:rFonts w:hint="eastAsia" w:ascii="宋体" w:hAnsi="宋体" w:eastAsia="宋体" w:cs="宋体"/>
              <w:sz w:val="28"/>
              <w:szCs w:val="28"/>
            </w:rPr>
            <w:t>七、评标过程的保密性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C731EE">
          <w:pPr>
            <w:pStyle w:val="17"/>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_Toc24805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技术规格要求和交货日期、地点等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_Toc24805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0E9857">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_Toc1431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rPr>
            <w:t>一、采购项目名称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_Toc1431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DA5A0C">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_Toc20238 </w:instrText>
          </w:r>
          <w:r>
            <w:rPr>
              <w:rFonts w:hint="eastAsia" w:ascii="宋体" w:hAnsi="宋体" w:eastAsia="宋体" w:cs="宋体"/>
              <w:sz w:val="28"/>
              <w:szCs w:val="28"/>
            </w:rPr>
            <w:fldChar w:fldCharType="separate"/>
          </w:r>
          <w:r>
            <w:rPr>
              <w:rFonts w:hint="eastAsia" w:ascii="宋体" w:hAnsi="宋体" w:eastAsia="宋体" w:cs="宋体"/>
              <w:sz w:val="28"/>
              <w:szCs w:val="28"/>
            </w:rPr>
            <w:t>二、采购项目预算金额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_Toc20238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6F7D66">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_Toc20403 </w:instrText>
          </w:r>
          <w:r>
            <w:rPr>
              <w:rFonts w:hint="eastAsia" w:ascii="宋体" w:hAnsi="宋体" w:eastAsia="宋体" w:cs="宋体"/>
              <w:sz w:val="28"/>
              <w:szCs w:val="28"/>
            </w:rPr>
            <w:fldChar w:fldCharType="separate"/>
          </w:r>
          <w:r>
            <w:rPr>
              <w:rFonts w:hint="eastAsia" w:ascii="宋体" w:hAnsi="宋体" w:eastAsia="宋体" w:cs="宋体"/>
              <w:sz w:val="28"/>
              <w:szCs w:val="28"/>
            </w:rPr>
            <w:t>三、项目内容：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_Toc20403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375978">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_Toc27545 </w:instrText>
          </w:r>
          <w:r>
            <w:rPr>
              <w:rFonts w:hint="eastAsia" w:ascii="宋体" w:hAnsi="宋体" w:eastAsia="宋体" w:cs="宋体"/>
              <w:sz w:val="28"/>
              <w:szCs w:val="28"/>
            </w:rPr>
            <w:fldChar w:fldCharType="separate"/>
          </w:r>
          <w:r>
            <w:rPr>
              <w:rFonts w:hint="eastAsia" w:ascii="宋体" w:hAnsi="宋体" w:eastAsia="宋体" w:cs="宋体"/>
              <w:sz w:val="28"/>
              <w:szCs w:val="28"/>
            </w:rPr>
            <w:t>四、供应商资格要求：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_Toc27545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53F7D6">
          <w:pPr>
            <w:pStyle w:val="17"/>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664" w:lef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_Toc24468 </w:instrText>
          </w:r>
          <w:r>
            <w:rPr>
              <w:rFonts w:hint="eastAsia" w:ascii="宋体" w:hAnsi="宋体" w:eastAsia="宋体" w:cs="宋体"/>
              <w:sz w:val="28"/>
              <w:szCs w:val="28"/>
            </w:rPr>
            <w:fldChar w:fldCharType="separate"/>
          </w:r>
          <w:r>
            <w:rPr>
              <w:rFonts w:hint="eastAsia" w:ascii="宋体" w:hAnsi="宋体" w:eastAsia="宋体" w:cs="宋体"/>
              <w:sz w:val="28"/>
              <w:szCs w:val="28"/>
            </w:rPr>
            <w:t>五、招标范围、计划工期、质量和管理、安全文明施工要求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_Toc24468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37A2B2">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_Toc2319 </w:instrText>
          </w:r>
          <w:r>
            <w:rPr>
              <w:rFonts w:hint="eastAsia" w:ascii="宋体" w:hAnsi="宋体" w:eastAsia="宋体" w:cs="宋体"/>
              <w:sz w:val="28"/>
              <w:szCs w:val="28"/>
            </w:rPr>
            <w:fldChar w:fldCharType="separate"/>
          </w:r>
          <w:r>
            <w:rPr>
              <w:rFonts w:hint="eastAsia" w:ascii="宋体" w:hAnsi="宋体" w:eastAsia="宋体" w:cs="宋体"/>
              <w:sz w:val="28"/>
              <w:szCs w:val="28"/>
            </w:rPr>
            <w:t>六、投标报价说明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44EE6B">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_Toc9997 </w:instrText>
          </w:r>
          <w:r>
            <w:rPr>
              <w:rFonts w:hint="eastAsia" w:ascii="宋体" w:hAnsi="宋体" w:eastAsia="宋体" w:cs="宋体"/>
              <w:sz w:val="28"/>
              <w:szCs w:val="28"/>
            </w:rPr>
            <w:fldChar w:fldCharType="separate"/>
          </w:r>
          <w:r>
            <w:rPr>
              <w:rFonts w:hint="eastAsia" w:ascii="宋体" w:hAnsi="宋体" w:eastAsia="宋体" w:cs="宋体"/>
              <w:sz w:val="28"/>
              <w:szCs w:val="28"/>
            </w:rPr>
            <w:t>七、招标清单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_Toc9997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B998F">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_Toc15796 </w:instrText>
          </w:r>
          <w:r>
            <w:rPr>
              <w:rFonts w:hint="eastAsia" w:ascii="宋体" w:hAnsi="宋体" w:eastAsia="宋体" w:cs="宋体"/>
              <w:sz w:val="28"/>
              <w:szCs w:val="28"/>
            </w:rPr>
            <w:fldChar w:fldCharType="separate"/>
          </w:r>
          <w:r>
            <w:rPr>
              <w:rFonts w:hint="eastAsia" w:ascii="宋体" w:hAnsi="宋体" w:eastAsia="宋体" w:cs="宋体"/>
              <w:kern w:val="2"/>
              <w:sz w:val="28"/>
              <w:szCs w:val="28"/>
            </w:rPr>
            <w:t>八、签定合同后</w:t>
          </w:r>
          <w:r>
            <w:rPr>
              <w:rFonts w:hint="eastAsia" w:ascii="宋体" w:hAnsi="宋体" w:eastAsia="宋体" w:cs="宋体"/>
              <w:kern w:val="2"/>
              <w:sz w:val="28"/>
              <w:szCs w:val="28"/>
              <w:lang w:val="en-US" w:eastAsia="zh-CN"/>
            </w:rPr>
            <w:t>7</w:t>
          </w:r>
          <w:r>
            <w:rPr>
              <w:rFonts w:hint="eastAsia" w:ascii="宋体" w:hAnsi="宋体" w:eastAsia="宋体" w:cs="宋体"/>
              <w:sz w:val="28"/>
              <w:szCs w:val="28"/>
            </w:rPr>
            <w:t>个</w:t>
          </w:r>
          <w:r>
            <w:rPr>
              <w:rFonts w:hint="eastAsia" w:ascii="宋体" w:hAnsi="宋体" w:eastAsia="宋体" w:cs="宋体"/>
              <w:kern w:val="2"/>
              <w:sz w:val="28"/>
              <w:szCs w:val="28"/>
              <w:highlight w:val="none"/>
            </w:rPr>
            <w:t>工作日交货。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_Toc15796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41C1C2">
          <w:pPr>
            <w:pStyle w:val="20"/>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_Toc10247 </w:instrText>
          </w:r>
          <w:r>
            <w:rPr>
              <w:rFonts w:hint="eastAsia" w:ascii="宋体" w:hAnsi="宋体" w:eastAsia="宋体" w:cs="宋体"/>
              <w:sz w:val="28"/>
              <w:szCs w:val="28"/>
            </w:rPr>
            <w:fldChar w:fldCharType="separate"/>
          </w:r>
          <w:r>
            <w:rPr>
              <w:rFonts w:hint="eastAsia" w:ascii="宋体" w:hAnsi="宋体" w:eastAsia="宋体" w:cs="宋体"/>
              <w:kern w:val="2"/>
              <w:sz w:val="28"/>
              <w:szCs w:val="28"/>
            </w:rPr>
            <w:t>九、招标货物的质量及售后服务要求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_Toc10247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9F06FE">
          <w:pPr>
            <w:pStyle w:val="17"/>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_Toc7587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第三部分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综合评分表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_Toc7587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FAA847">
          <w:pPr>
            <w:pStyle w:val="17"/>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_Toc8385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四</w:t>
          </w:r>
          <w:r>
            <w:rPr>
              <w:rFonts w:hint="eastAsia" w:ascii="宋体" w:hAnsi="宋体" w:eastAsia="宋体" w:cs="宋体"/>
              <w:sz w:val="28"/>
              <w:szCs w:val="28"/>
            </w:rPr>
            <w:t>部分  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_Toc8385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D6A33A8">
          <w:pPr>
            <w:pStyle w:val="17"/>
            <w:tabs>
              <w:tab w:val="right" w:leader="dot" w:pos="9639"/>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_Toc9857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部分  投标书（格式）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_Toc9857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EFEF55">
          <w:pPr>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70341BA8">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br w:type="page"/>
      </w:r>
    </w:p>
    <w:p w14:paraId="440BEBE3">
      <w:pPr>
        <w:kinsoku w:val="0"/>
        <w:wordWrap w:val="0"/>
        <w:topLinePunct/>
        <w:spacing w:line="360" w:lineRule="auto"/>
        <w:jc w:val="center"/>
        <w:outlineLvl w:val="0"/>
        <w:rPr>
          <w:rFonts w:hint="eastAsia" w:ascii="宋体" w:hAnsi="宋体" w:eastAsia="宋体" w:cs="宋体"/>
          <w:b w:val="0"/>
          <w:bCs/>
          <w:sz w:val="28"/>
          <w:szCs w:val="28"/>
        </w:rPr>
      </w:pPr>
      <w:bookmarkStart w:id="0" w:name="_Toc4540"/>
      <w:r>
        <w:rPr>
          <w:rFonts w:hint="eastAsia" w:ascii="宋体" w:hAnsi="宋体" w:eastAsia="宋体" w:cs="宋体"/>
          <w:b w:val="0"/>
          <w:bCs/>
          <w:sz w:val="28"/>
          <w:szCs w:val="28"/>
        </w:rPr>
        <w:t>第一部分  投标须知、招标项目说明</w:t>
      </w:r>
      <w:bookmarkEnd w:id="0"/>
    </w:p>
    <w:p w14:paraId="33BC0A4C">
      <w:pPr>
        <w:kinsoku w:val="0"/>
        <w:wordWrap w:val="0"/>
        <w:topLinePunct/>
        <w:spacing w:line="360" w:lineRule="auto"/>
        <w:outlineLvl w:val="1"/>
        <w:rPr>
          <w:rFonts w:hint="eastAsia" w:ascii="宋体" w:hAnsi="宋体" w:eastAsia="宋体" w:cs="宋体"/>
          <w:b w:val="0"/>
          <w:bCs/>
          <w:sz w:val="28"/>
          <w:szCs w:val="28"/>
        </w:rPr>
      </w:pPr>
      <w:bookmarkStart w:id="1" w:name="_Toc19880"/>
      <w:r>
        <w:rPr>
          <w:rFonts w:hint="eastAsia" w:ascii="宋体" w:hAnsi="宋体" w:eastAsia="宋体" w:cs="宋体"/>
          <w:b w:val="0"/>
          <w:bCs/>
          <w:sz w:val="28"/>
          <w:szCs w:val="28"/>
        </w:rPr>
        <w:t>一、投标人须知</w:t>
      </w:r>
      <w:bookmarkEnd w:id="1"/>
    </w:p>
    <w:p w14:paraId="71382148">
      <w:pPr>
        <w:numPr>
          <w:ilvl w:val="0"/>
          <w:numId w:val="3"/>
        </w:numPr>
        <w:tabs>
          <w:tab w:val="left" w:pos="166"/>
          <w:tab w:val="clear" w:pos="425"/>
        </w:tabs>
        <w:kinsoku w:val="0"/>
        <w:wordWrap w:val="0"/>
        <w:topLinePunct/>
        <w:spacing w:line="360" w:lineRule="auto"/>
        <w:ind w:left="830" w:hanging="332"/>
        <w:rPr>
          <w:rFonts w:hint="eastAsia" w:ascii="宋体" w:hAnsi="宋体" w:eastAsia="宋体" w:cs="宋体"/>
          <w:sz w:val="28"/>
          <w:szCs w:val="28"/>
        </w:rPr>
      </w:pPr>
      <w:r>
        <w:rPr>
          <w:rFonts w:hint="eastAsia" w:ascii="宋体" w:hAnsi="宋体" w:eastAsia="宋体" w:cs="宋体"/>
          <w:sz w:val="28"/>
          <w:szCs w:val="28"/>
        </w:rPr>
        <w:t>投标文件要求：正本（含资质文件）一份，副本五份。</w:t>
      </w:r>
    </w:p>
    <w:p w14:paraId="6FD2732A">
      <w:pPr>
        <w:numPr>
          <w:ilvl w:val="0"/>
          <w:numId w:val="3"/>
        </w:numPr>
        <w:tabs>
          <w:tab w:val="left" w:pos="166"/>
          <w:tab w:val="clear" w:pos="425"/>
        </w:tabs>
        <w:kinsoku w:val="0"/>
        <w:wordWrap w:val="0"/>
        <w:topLinePunct/>
        <w:spacing w:line="360" w:lineRule="auto"/>
        <w:ind w:left="830" w:hanging="33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投标人必须于 2023年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日</w:t>
      </w:r>
      <w:r>
        <w:rPr>
          <w:rFonts w:hint="eastAsia" w:ascii="宋体" w:hAnsi="宋体" w:eastAsia="宋体" w:cs="宋体"/>
          <w:color w:val="auto"/>
          <w:kern w:val="0"/>
          <w:sz w:val="28"/>
          <w:szCs w:val="28"/>
          <w:highlight w:val="none"/>
        </w:rPr>
        <w:t>15:00(北京时间)</w:t>
      </w:r>
      <w:r>
        <w:rPr>
          <w:rFonts w:hint="eastAsia" w:ascii="宋体" w:hAnsi="宋体" w:eastAsia="宋体" w:cs="宋体"/>
          <w:color w:val="auto"/>
          <w:sz w:val="28"/>
          <w:szCs w:val="28"/>
          <w:highlight w:val="none"/>
        </w:rPr>
        <w:t>前报名,经审查资格合格后,方可投标。</w:t>
      </w:r>
    </w:p>
    <w:p w14:paraId="5C50AD3A">
      <w:pPr>
        <w:numPr>
          <w:ilvl w:val="0"/>
          <w:numId w:val="3"/>
        </w:numPr>
        <w:tabs>
          <w:tab w:val="left" w:pos="0"/>
          <w:tab w:val="clear" w:pos="425"/>
        </w:tabs>
        <w:kinsoku w:val="0"/>
        <w:wordWrap w:val="0"/>
        <w:topLinePunct/>
        <w:spacing w:line="360" w:lineRule="auto"/>
        <w:ind w:left="830" w:hanging="33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投标人拿到招标书后，如有疑问，可在投标截止日期内与招标有关联系人联系。</w:t>
      </w:r>
    </w:p>
    <w:p w14:paraId="321568E3">
      <w:pPr>
        <w:numPr>
          <w:ilvl w:val="0"/>
          <w:numId w:val="3"/>
        </w:numPr>
        <w:kinsoku w:val="0"/>
        <w:wordWrap w:val="0"/>
        <w:topLinePunct/>
        <w:spacing w:line="360" w:lineRule="auto"/>
        <w:ind w:firstLine="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投标书和签定合同要求企业法人或企业法人授权委托代表签名方为有效。</w:t>
      </w:r>
    </w:p>
    <w:p w14:paraId="7F128808">
      <w:pPr>
        <w:numPr>
          <w:ilvl w:val="0"/>
          <w:numId w:val="3"/>
        </w:numPr>
        <w:kinsoku w:val="0"/>
        <w:wordWrap w:val="0"/>
        <w:topLinePunct/>
        <w:spacing w:line="360" w:lineRule="auto"/>
        <w:ind w:firstLine="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如有必要，投标人应接受招标人的答辩要求。</w:t>
      </w:r>
    </w:p>
    <w:p w14:paraId="45FDB4EA">
      <w:pPr>
        <w:numPr>
          <w:ilvl w:val="0"/>
          <w:numId w:val="3"/>
        </w:numPr>
        <w:kinsoku w:val="0"/>
        <w:wordWrap w:val="0"/>
        <w:topLinePunct/>
        <w:spacing w:line="360" w:lineRule="auto"/>
        <w:ind w:firstLine="7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投标人必须接受货到后验收合格方给予付款的条款。</w:t>
      </w:r>
    </w:p>
    <w:p w14:paraId="785296BD">
      <w:pPr>
        <w:kinsoku w:val="0"/>
        <w:wordWrap w:val="0"/>
        <w:topLinePunct/>
        <w:spacing w:line="360" w:lineRule="auto"/>
        <w:rPr>
          <w:rFonts w:hint="eastAsia" w:ascii="宋体" w:hAnsi="宋体" w:eastAsia="宋体" w:cs="宋体"/>
          <w:b w:val="0"/>
          <w:bCs/>
          <w:color w:val="auto"/>
          <w:sz w:val="28"/>
          <w:szCs w:val="28"/>
          <w:highlight w:val="none"/>
        </w:rPr>
      </w:pPr>
      <w:bookmarkStart w:id="2" w:name="_Toc22169"/>
      <w:r>
        <w:rPr>
          <w:rFonts w:hint="eastAsia" w:ascii="宋体" w:hAnsi="宋体" w:eastAsia="宋体" w:cs="宋体"/>
          <w:b w:val="0"/>
          <w:bCs/>
          <w:color w:val="auto"/>
          <w:sz w:val="28"/>
          <w:szCs w:val="28"/>
          <w:highlight w:val="none"/>
        </w:rPr>
        <w:t>二、招标项目的名称</w:t>
      </w:r>
      <w:bookmarkEnd w:id="2"/>
    </w:p>
    <w:p w14:paraId="69CA9BE0">
      <w:pPr>
        <w:keepNext w:val="0"/>
        <w:keepLines w:val="0"/>
        <w:pageBreakBefore w:val="0"/>
        <w:widowControl w:val="0"/>
        <w:kinsoku w:val="0"/>
        <w:wordWrap w:val="0"/>
        <w:overflowPunct/>
        <w:topLinePunct/>
        <w:autoSpaceDE/>
        <w:autoSpaceDN/>
        <w:bidi w:val="0"/>
        <w:adjustRightInd/>
        <w:snapToGrid/>
        <w:spacing w:line="360" w:lineRule="auto"/>
        <w:ind w:firstLine="664"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汕头大学精神卫生中心教学楼办公家具项目</w:t>
      </w:r>
    </w:p>
    <w:p w14:paraId="5CB6DDF1">
      <w:pPr>
        <w:kinsoku w:val="0"/>
        <w:wordWrap w:val="0"/>
        <w:topLinePunct/>
        <w:spacing w:line="360" w:lineRule="auto"/>
        <w:outlineLvl w:val="1"/>
        <w:rPr>
          <w:rFonts w:hint="eastAsia" w:ascii="宋体" w:hAnsi="宋体" w:eastAsia="宋体" w:cs="宋体"/>
          <w:b w:val="0"/>
          <w:bCs/>
          <w:color w:val="auto"/>
          <w:sz w:val="28"/>
          <w:szCs w:val="28"/>
          <w:highlight w:val="none"/>
        </w:rPr>
      </w:pPr>
      <w:bookmarkStart w:id="3" w:name="_Toc19287"/>
      <w:r>
        <w:rPr>
          <w:rFonts w:hint="eastAsia" w:ascii="宋体" w:hAnsi="宋体" w:eastAsia="宋体" w:cs="宋体"/>
          <w:b w:val="0"/>
          <w:bCs/>
          <w:color w:val="auto"/>
          <w:sz w:val="28"/>
          <w:szCs w:val="28"/>
          <w:highlight w:val="none"/>
        </w:rPr>
        <w:t>三、投标报价方式及报价要求</w:t>
      </w:r>
      <w:bookmarkEnd w:id="3"/>
    </w:p>
    <w:p w14:paraId="4CF3C8C5">
      <w:pPr>
        <w:numPr>
          <w:ilvl w:val="0"/>
          <w:numId w:val="4"/>
        </w:numPr>
        <w:tabs>
          <w:tab w:val="left" w:pos="0"/>
          <w:tab w:val="clear" w:pos="425"/>
        </w:tabs>
        <w:kinsoku w:val="0"/>
        <w:wordWrap w:val="0"/>
        <w:topLinePunct/>
        <w:spacing w:line="360" w:lineRule="auto"/>
        <w:ind w:left="664" w:hanging="332"/>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报价方式：以人民币报价。</w:t>
      </w:r>
    </w:p>
    <w:p w14:paraId="4D96323D">
      <w:pPr>
        <w:numPr>
          <w:ilvl w:val="0"/>
          <w:numId w:val="4"/>
        </w:numPr>
        <w:tabs>
          <w:tab w:val="left" w:pos="0"/>
          <w:tab w:val="clear" w:pos="425"/>
        </w:tabs>
        <w:kinsoku w:val="0"/>
        <w:wordWrap w:val="0"/>
        <w:topLinePunct/>
        <w:spacing w:line="360" w:lineRule="auto"/>
        <w:ind w:left="664" w:hanging="332"/>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报价要求：必须含税价及运输安装等有关一切费用。</w:t>
      </w:r>
    </w:p>
    <w:p w14:paraId="5BE227E5">
      <w:pPr>
        <w:kinsoku w:val="0"/>
        <w:wordWrap w:val="0"/>
        <w:topLinePunct/>
        <w:spacing w:line="360" w:lineRule="auto"/>
        <w:outlineLvl w:val="1"/>
        <w:rPr>
          <w:rFonts w:hint="eastAsia" w:ascii="宋体" w:hAnsi="宋体" w:eastAsia="宋体" w:cs="宋体"/>
          <w:b w:val="0"/>
          <w:bCs/>
          <w:color w:val="auto"/>
          <w:sz w:val="28"/>
          <w:szCs w:val="28"/>
          <w:highlight w:val="none"/>
        </w:rPr>
      </w:pPr>
      <w:bookmarkStart w:id="4" w:name="_Toc11615"/>
      <w:r>
        <w:rPr>
          <w:rFonts w:hint="eastAsia" w:ascii="宋体" w:hAnsi="宋体" w:eastAsia="宋体" w:cs="宋体"/>
          <w:b w:val="0"/>
          <w:bCs/>
          <w:color w:val="auto"/>
          <w:sz w:val="28"/>
          <w:szCs w:val="28"/>
          <w:highlight w:val="none"/>
        </w:rPr>
        <w:t>四、报名与提交投标书的方式、地点和截止时间</w:t>
      </w:r>
      <w:bookmarkEnd w:id="4"/>
    </w:p>
    <w:p w14:paraId="2C7DD8CF">
      <w:pPr>
        <w:numPr>
          <w:ilvl w:val="0"/>
          <w:numId w:val="5"/>
        </w:numPr>
        <w:kinsoku w:val="0"/>
        <w:wordWrap w:val="0"/>
        <w:topLinePunct/>
        <w:spacing w:line="360" w:lineRule="auto"/>
        <w:ind w:firstLine="73"/>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pPr>
      <w:r>
        <w:rPr>
          <w:rFonts w:hint="eastAsia" w:ascii="宋体" w:hAnsi="宋体" w:eastAsia="宋体" w:cs="宋体"/>
          <w:b w:val="0"/>
          <w:bCs/>
          <w:color w:val="000000" w:themeColor="text1"/>
          <w:kern w:val="0"/>
          <w:sz w:val="28"/>
          <w:szCs w:val="28"/>
          <w:highlight w:val="none"/>
          <w:u w:color="FFFFFF" w:themeColor="background1"/>
          <w14:textFill>
            <w14:solidFill>
              <w14:schemeClr w14:val="tx1"/>
            </w14:solidFill>
          </w14:textFill>
        </w:rPr>
        <w:t>可采用电子邮件、</w:t>
      </w:r>
      <w:r>
        <w:rPr>
          <w:rFonts w:hint="eastAsia" w:ascii="宋体" w:hAnsi="宋体" w:eastAsia="宋体" w:cs="宋体"/>
          <w:b w:val="0"/>
          <w:bCs/>
          <w:color w:val="000000" w:themeColor="text1"/>
          <w:kern w:val="0"/>
          <w:sz w:val="28"/>
          <w:szCs w:val="28"/>
          <w:highlight w:val="none"/>
          <w:u w:val="double" w:color="FFFFFF" w:themeColor="background1"/>
          <w:lang w:val="en-US" w:eastAsia="zh-CN"/>
          <w14:textFill>
            <w14:solidFill>
              <w14:schemeClr w14:val="tx1"/>
            </w14:solidFill>
          </w14:textFill>
        </w:rPr>
        <w:t>邮寄</w:t>
      </w:r>
      <w:r>
        <w:rPr>
          <w:rFonts w:hint="eastAsia" w:ascii="宋体" w:hAnsi="宋体" w:eastAsia="宋体" w:cs="宋体"/>
          <w:b w:val="0"/>
          <w:bCs/>
          <w:color w:val="000000" w:themeColor="text1"/>
          <w:kern w:val="0"/>
          <w:sz w:val="28"/>
          <w:szCs w:val="28"/>
          <w:highlight w:val="none"/>
          <w:u w:color="FFFFFF" w:themeColor="background1"/>
          <w14:textFill>
            <w14:solidFill>
              <w14:schemeClr w14:val="tx1"/>
            </w14:solidFill>
          </w14:textFill>
        </w:rPr>
        <w:t>等方式报名；报名须</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递交资格证明材料(包括:营业执照</w:t>
      </w:r>
      <w:r>
        <w:rPr>
          <w:rFonts w:hint="eastAsia" w:ascii="宋体" w:hAnsi="宋体" w:eastAsia="宋体" w:cs="宋体"/>
          <w:color w:val="000000" w:themeColor="text1"/>
          <w:kern w:val="0"/>
          <w:sz w:val="28"/>
          <w:szCs w:val="28"/>
          <w:highlight w:val="none"/>
          <w:u w:color="FFFFFF" w:themeColor="background1"/>
          <w:lang w:eastAsia="zh-CN"/>
          <w14:textFill>
            <w14:solidFill>
              <w14:schemeClr w14:val="tx1"/>
            </w14:solidFill>
          </w14:textFill>
        </w:rPr>
        <w:t>、</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法</w:t>
      </w:r>
      <w:r>
        <w:rPr>
          <w:rFonts w:hint="eastAsia" w:ascii="宋体" w:hAnsi="宋体" w:eastAsia="宋体" w:cs="宋体"/>
          <w:color w:val="000000" w:themeColor="text1"/>
          <w:kern w:val="0"/>
          <w:sz w:val="28"/>
          <w:szCs w:val="28"/>
          <w:highlight w:val="none"/>
          <w:u w:color="FFFFFF" w:themeColor="background1"/>
          <w:lang w:val="en-US" w:eastAsia="zh-CN"/>
          <w14:textFill>
            <w14:solidFill>
              <w14:schemeClr w14:val="tx1"/>
            </w14:solidFill>
          </w14:textFill>
        </w:rPr>
        <w:t>定</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代表人证明书及身份证及投标联系人身份证件等复印件</w:t>
      </w:r>
      <w:r>
        <w:rPr>
          <w:rFonts w:hint="eastAsia" w:ascii="宋体" w:hAnsi="宋体" w:eastAsia="宋体" w:cs="宋体"/>
          <w:color w:val="000000" w:themeColor="text1"/>
          <w:kern w:val="0"/>
          <w:sz w:val="28"/>
          <w:szCs w:val="28"/>
          <w:highlight w:val="none"/>
          <w:u w:color="FFFFFF" w:themeColor="background1"/>
          <w:lang w:eastAsia="zh-CN"/>
          <w14:textFill>
            <w14:solidFill>
              <w14:schemeClr w14:val="tx1"/>
            </w14:solidFill>
          </w14:textFill>
        </w:rPr>
        <w:t>）</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。以上资料须加盖投标人公章。报名截止日期</w:t>
      </w:r>
      <w:r>
        <w:rPr>
          <w:rFonts w:hint="eastAsia" w:ascii="宋体" w:hAnsi="宋体" w:eastAsia="宋体" w:cs="宋体"/>
          <w:color w:val="000000" w:themeColor="text1"/>
          <w:kern w:val="0"/>
          <w:sz w:val="28"/>
          <w:szCs w:val="28"/>
          <w:highlight w:val="none"/>
          <w:u w:color="FFFFFF" w:themeColor="background1"/>
          <w:lang w:val="en-US" w:eastAsia="zh-CN"/>
          <w14:textFill>
            <w14:solidFill>
              <w14:schemeClr w14:val="tx1"/>
            </w14:solidFill>
          </w14:textFill>
        </w:rPr>
        <w:t>为</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2023年</w:t>
      </w:r>
      <w:r>
        <w:rPr>
          <w:rFonts w:hint="eastAsia" w:ascii="宋体" w:hAnsi="宋体" w:eastAsia="宋体" w:cs="宋体"/>
          <w:color w:val="000000" w:themeColor="text1"/>
          <w:kern w:val="0"/>
          <w:sz w:val="28"/>
          <w:szCs w:val="28"/>
          <w:highlight w:val="none"/>
          <w:u w:color="FFFFFF" w:themeColor="background1"/>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月</w:t>
      </w:r>
      <w:r>
        <w:rPr>
          <w:rFonts w:hint="eastAsia" w:ascii="宋体" w:hAnsi="宋体" w:eastAsia="宋体" w:cs="宋体"/>
          <w:color w:val="000000" w:themeColor="text1"/>
          <w:kern w:val="0"/>
          <w:sz w:val="28"/>
          <w:szCs w:val="28"/>
          <w:highlight w:val="none"/>
          <w:u w:color="FFFFFF" w:themeColor="background1"/>
          <w:lang w:val="en-US" w:eastAsia="zh-CN"/>
          <w14:textFill>
            <w14:solidFill>
              <w14:schemeClr w14:val="tx1"/>
            </w14:solidFill>
          </w14:textFill>
        </w:rPr>
        <w:t>8</w:t>
      </w: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日15:00(北京时间)。招标书可从汕头大学医学院或汕头大学精神卫生中心网站下载。</w:t>
      </w:r>
    </w:p>
    <w:p w14:paraId="0B0DC2E6">
      <w:pPr>
        <w:numPr>
          <w:ilvl w:val="0"/>
          <w:numId w:val="5"/>
        </w:numPr>
        <w:kinsoku w:val="0"/>
        <w:wordWrap w:val="0"/>
        <w:topLinePunct/>
        <w:spacing w:line="360" w:lineRule="auto"/>
        <w:ind w:firstLine="73"/>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pPr>
      <w:r>
        <w:rPr>
          <w:rFonts w:hint="eastAsia" w:ascii="宋体" w:hAnsi="宋体" w:eastAsia="宋体" w:cs="宋体"/>
          <w:color w:val="000000" w:themeColor="text1"/>
          <w:kern w:val="0"/>
          <w:sz w:val="28"/>
          <w:szCs w:val="28"/>
          <w:highlight w:val="none"/>
          <w:u w:color="FFFFFF" w:themeColor="background1"/>
          <w14:textFill>
            <w14:solidFill>
              <w14:schemeClr w14:val="tx1"/>
            </w14:solidFill>
          </w14:textFill>
        </w:rPr>
        <w:t>投标书必须以密封加盖骑缝章的形式送达汕头龙湖区万吉片区汕头大学精神卫生中心</w:t>
      </w:r>
      <w:r>
        <w:rPr>
          <w:rFonts w:hint="eastAsia" w:ascii="宋体" w:hAnsi="宋体" w:eastAsia="宋体" w:cs="宋体"/>
          <w:color w:val="000000" w:themeColor="text1"/>
          <w:kern w:val="0"/>
          <w:sz w:val="28"/>
          <w:szCs w:val="28"/>
          <w:highlight w:val="none"/>
          <w:u w:color="FFFFFF" w:themeColor="background1"/>
          <w:lang w:val="en-US" w:eastAsia="zh-CN"/>
          <w14:textFill>
            <w14:solidFill>
              <w14:schemeClr w14:val="tx1"/>
            </w14:solidFill>
          </w14:textFill>
        </w:rPr>
        <w:t xml:space="preserve"> 招投标管理办公室（教学楼306室）</w:t>
      </w:r>
    </w:p>
    <w:p w14:paraId="02B3D24D">
      <w:pPr>
        <w:numPr>
          <w:ilvl w:val="0"/>
          <w:numId w:val="5"/>
        </w:numPr>
        <w:kinsoku w:val="0"/>
        <w:wordWrap w:val="0"/>
        <w:topLinePunct/>
        <w:spacing w:line="360" w:lineRule="auto"/>
        <w:ind w:firstLine="73"/>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联系人：</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林老师</w:t>
      </w:r>
    </w:p>
    <w:p w14:paraId="743A96F1">
      <w:pPr>
        <w:numPr>
          <w:ilvl w:val="0"/>
          <w:numId w:val="5"/>
        </w:numPr>
        <w:kinsoku w:val="0"/>
        <w:wordWrap w:val="0"/>
        <w:topLinePunct/>
        <w:spacing w:line="360" w:lineRule="auto"/>
        <w:ind w:firstLine="73"/>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联系电话：</w:t>
      </w:r>
      <w:r>
        <w:rPr>
          <w:rFonts w:hint="eastAsia" w:ascii="宋体" w:hAnsi="宋体" w:eastAsia="宋体" w:cs="宋体"/>
          <w:color w:val="auto"/>
          <w:kern w:val="0"/>
          <w:sz w:val="28"/>
          <w:szCs w:val="28"/>
          <w:highlight w:val="none"/>
          <w:lang w:val="en-US" w:eastAsia="zh-CN"/>
        </w:rPr>
        <w:t>0754-82904594</w:t>
      </w:r>
    </w:p>
    <w:p w14:paraId="3645D66C">
      <w:pPr>
        <w:numPr>
          <w:ilvl w:val="0"/>
          <w:numId w:val="5"/>
        </w:numPr>
        <w:kinsoku w:val="0"/>
        <w:wordWrap w:val="0"/>
        <w:topLinePunct/>
        <w:spacing w:line="360" w:lineRule="auto"/>
        <w:ind w:firstLine="7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投标截止时间 2023年</w:t>
      </w:r>
      <w:r>
        <w:rPr>
          <w:rFonts w:hint="eastAsia" w:ascii="宋体" w:hAnsi="宋体"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rPr>
        <w:t>日15:00(北京时间)</w:t>
      </w:r>
    </w:p>
    <w:p w14:paraId="3CB5743A">
      <w:pPr>
        <w:kinsoku w:val="0"/>
        <w:wordWrap w:val="0"/>
        <w:topLinePunct/>
        <w:spacing w:line="360" w:lineRule="auto"/>
        <w:outlineLvl w:val="1"/>
        <w:rPr>
          <w:rFonts w:hint="eastAsia" w:ascii="宋体" w:hAnsi="宋体" w:eastAsia="宋体" w:cs="宋体"/>
          <w:b w:val="0"/>
          <w:bCs/>
          <w:sz w:val="28"/>
          <w:szCs w:val="28"/>
        </w:rPr>
      </w:pPr>
      <w:bookmarkStart w:id="5" w:name="_Toc14765"/>
      <w:r>
        <w:rPr>
          <w:rFonts w:hint="eastAsia" w:ascii="宋体" w:hAnsi="宋体" w:eastAsia="宋体" w:cs="宋体"/>
          <w:b w:val="0"/>
          <w:bCs/>
          <w:sz w:val="28"/>
          <w:szCs w:val="28"/>
        </w:rPr>
        <w:t>五、评（议）标原则</w:t>
      </w:r>
      <w:bookmarkEnd w:id="5"/>
    </w:p>
    <w:p w14:paraId="2DA0B85B">
      <w:pPr>
        <w:pStyle w:val="19"/>
        <w:tabs>
          <w:tab w:val="left" w:pos="-166"/>
        </w:tabs>
        <w:kinsoku w:val="0"/>
        <w:wordWrap w:val="0"/>
        <w:topLinePunct/>
        <w:spacing w:line="360" w:lineRule="auto"/>
        <w:ind w:firstLine="664" w:firstLineChars="200"/>
        <w:rPr>
          <w:rFonts w:hint="eastAsia" w:ascii="宋体" w:hAnsi="宋体" w:eastAsia="宋体" w:cs="宋体"/>
          <w:b w:val="0"/>
          <w:bCs/>
          <w:sz w:val="28"/>
          <w:szCs w:val="28"/>
        </w:rPr>
      </w:pPr>
      <w:r>
        <w:rPr>
          <w:rFonts w:hint="eastAsia" w:ascii="宋体" w:hAnsi="宋体" w:eastAsia="宋体" w:cs="宋体"/>
          <w:b w:val="0"/>
          <w:bCs/>
          <w:sz w:val="28"/>
          <w:szCs w:val="28"/>
        </w:rPr>
        <w:t>1.争取最优性能价格比，不一定接受最低报价，不接受不符合招标书要求的投标书。</w:t>
      </w:r>
    </w:p>
    <w:p w14:paraId="3A7FD440">
      <w:pPr>
        <w:pStyle w:val="19"/>
        <w:tabs>
          <w:tab w:val="left" w:pos="-166"/>
        </w:tabs>
        <w:kinsoku w:val="0"/>
        <w:wordWrap w:val="0"/>
        <w:topLinePunct/>
        <w:spacing w:line="360" w:lineRule="auto"/>
        <w:ind w:firstLine="664" w:firstLineChars="200"/>
        <w:rPr>
          <w:rFonts w:hint="eastAsia" w:ascii="宋体" w:hAnsi="宋体" w:eastAsia="宋体" w:cs="宋体"/>
          <w:b w:val="0"/>
          <w:bCs/>
          <w:sz w:val="28"/>
          <w:szCs w:val="28"/>
        </w:rPr>
      </w:pPr>
      <w:r>
        <w:rPr>
          <w:rFonts w:hint="eastAsia" w:ascii="宋体" w:hAnsi="宋体" w:eastAsia="宋体" w:cs="宋体"/>
          <w:b w:val="0"/>
          <w:bCs/>
          <w:sz w:val="28"/>
          <w:szCs w:val="28"/>
        </w:rPr>
        <w:t>2.在同样商品同等报价情况下优先选择有出具原厂或代理授权书的投标人。</w:t>
      </w:r>
    </w:p>
    <w:p w14:paraId="7DD4C0AE">
      <w:pPr>
        <w:kinsoku w:val="0"/>
        <w:wordWrap w:val="0"/>
        <w:topLinePunct/>
        <w:spacing w:line="360" w:lineRule="auto"/>
        <w:outlineLvl w:val="1"/>
        <w:rPr>
          <w:rFonts w:hint="eastAsia" w:ascii="宋体" w:hAnsi="宋体" w:eastAsia="宋体" w:cs="宋体"/>
          <w:b w:val="0"/>
          <w:bCs/>
          <w:sz w:val="28"/>
          <w:szCs w:val="28"/>
        </w:rPr>
      </w:pPr>
      <w:bookmarkStart w:id="6" w:name="_Toc25599"/>
      <w:r>
        <w:rPr>
          <w:rFonts w:hint="eastAsia" w:ascii="宋体" w:hAnsi="宋体" w:eastAsia="宋体" w:cs="宋体"/>
          <w:b w:val="0"/>
          <w:bCs/>
          <w:sz w:val="28"/>
          <w:szCs w:val="28"/>
        </w:rPr>
        <w:t>六、开标、评标、定标</w:t>
      </w:r>
      <w:bookmarkEnd w:id="6"/>
    </w:p>
    <w:p w14:paraId="79122615">
      <w:pPr>
        <w:numPr>
          <w:ilvl w:val="0"/>
          <w:numId w:val="6"/>
        </w:numPr>
        <w:tabs>
          <w:tab w:val="left" w:pos="0"/>
          <w:tab w:val="clear" w:pos="425"/>
        </w:tabs>
        <w:kinsoku w:val="0"/>
        <w:wordWrap w:val="0"/>
        <w:topLinePunct/>
        <w:spacing w:line="360" w:lineRule="auto"/>
        <w:ind w:left="830" w:hanging="332"/>
        <w:rPr>
          <w:rFonts w:hint="eastAsia" w:ascii="宋体" w:hAnsi="宋体" w:eastAsia="宋体" w:cs="宋体"/>
          <w:b w:val="0"/>
          <w:bCs/>
          <w:sz w:val="28"/>
          <w:szCs w:val="28"/>
        </w:rPr>
      </w:pPr>
      <w:r>
        <w:rPr>
          <w:rFonts w:hint="eastAsia" w:ascii="宋体" w:hAnsi="宋体" w:eastAsia="宋体" w:cs="宋体"/>
          <w:b w:val="0"/>
          <w:bCs/>
          <w:sz w:val="28"/>
          <w:szCs w:val="28"/>
        </w:rPr>
        <w:t>招标人将组织公开开标,必要时通知投标人现场答辩。</w:t>
      </w:r>
    </w:p>
    <w:p w14:paraId="6E012BD4">
      <w:pPr>
        <w:numPr>
          <w:ilvl w:val="0"/>
          <w:numId w:val="6"/>
        </w:numPr>
        <w:tabs>
          <w:tab w:val="left" w:pos="0"/>
          <w:tab w:val="clear" w:pos="425"/>
        </w:tabs>
        <w:kinsoku w:val="0"/>
        <w:wordWrap w:val="0"/>
        <w:topLinePunct/>
        <w:spacing w:line="360" w:lineRule="auto"/>
        <w:ind w:left="830" w:hanging="332"/>
        <w:rPr>
          <w:rFonts w:hint="eastAsia" w:ascii="宋体" w:hAnsi="宋体" w:eastAsia="宋体" w:cs="宋体"/>
          <w:b w:val="0"/>
          <w:bCs/>
          <w:sz w:val="28"/>
          <w:szCs w:val="28"/>
        </w:rPr>
      </w:pPr>
      <w:r>
        <w:rPr>
          <w:rFonts w:hint="eastAsia" w:ascii="宋体" w:hAnsi="宋体" w:eastAsia="宋体" w:cs="宋体"/>
          <w:b w:val="0"/>
          <w:bCs/>
          <w:sz w:val="28"/>
          <w:szCs w:val="28"/>
        </w:rPr>
        <w:t>招标人将仅对确认为符合招标文件要求的投标进行评价和比较。</w:t>
      </w:r>
    </w:p>
    <w:p w14:paraId="70D02BCE">
      <w:pPr>
        <w:numPr>
          <w:ilvl w:val="0"/>
          <w:numId w:val="6"/>
        </w:numPr>
        <w:tabs>
          <w:tab w:val="left" w:pos="0"/>
          <w:tab w:val="clear" w:pos="425"/>
        </w:tabs>
        <w:kinsoku w:val="0"/>
        <w:wordWrap w:val="0"/>
        <w:topLinePunct/>
        <w:spacing w:line="360" w:lineRule="auto"/>
        <w:ind w:left="830" w:hanging="332"/>
        <w:rPr>
          <w:rFonts w:hint="eastAsia" w:ascii="宋体" w:hAnsi="宋体" w:eastAsia="宋体" w:cs="宋体"/>
          <w:b w:val="0"/>
          <w:bCs/>
          <w:sz w:val="28"/>
          <w:szCs w:val="28"/>
        </w:rPr>
      </w:pPr>
      <w:r>
        <w:rPr>
          <w:rFonts w:hint="eastAsia" w:ascii="宋体" w:hAnsi="宋体" w:eastAsia="宋体" w:cs="宋体"/>
          <w:b w:val="0"/>
          <w:bCs/>
          <w:sz w:val="28"/>
          <w:szCs w:val="28"/>
        </w:rPr>
        <w:t>合同将授予符合招标文件条件并对买方最为有利的投标人，招标人没有义务必须接受最低报价的投标。</w:t>
      </w:r>
    </w:p>
    <w:p w14:paraId="62A6FA3A">
      <w:pPr>
        <w:kinsoku w:val="0"/>
        <w:wordWrap w:val="0"/>
        <w:topLinePunct/>
        <w:spacing w:line="360" w:lineRule="auto"/>
        <w:ind w:left="851" w:hanging="851"/>
        <w:outlineLvl w:val="1"/>
        <w:rPr>
          <w:rFonts w:hint="eastAsia" w:ascii="宋体" w:hAnsi="宋体" w:eastAsia="宋体" w:cs="宋体"/>
          <w:b w:val="0"/>
          <w:bCs/>
          <w:sz w:val="28"/>
          <w:szCs w:val="28"/>
        </w:rPr>
      </w:pPr>
      <w:bookmarkStart w:id="7" w:name="_Toc1031"/>
      <w:r>
        <w:rPr>
          <w:rFonts w:hint="eastAsia" w:ascii="宋体" w:hAnsi="宋体" w:eastAsia="宋体" w:cs="宋体"/>
          <w:b w:val="0"/>
          <w:bCs/>
          <w:sz w:val="28"/>
          <w:szCs w:val="28"/>
        </w:rPr>
        <w:t>七、评标过程的保密性</w:t>
      </w:r>
      <w:bookmarkEnd w:id="7"/>
    </w:p>
    <w:p w14:paraId="0A39E336">
      <w:pPr>
        <w:numPr>
          <w:ilvl w:val="0"/>
          <w:numId w:val="7"/>
        </w:numPr>
        <w:tabs>
          <w:tab w:val="left" w:pos="0"/>
          <w:tab w:val="clear" w:pos="425"/>
        </w:tabs>
        <w:kinsoku w:val="0"/>
        <w:wordWrap w:val="0"/>
        <w:topLinePunct/>
        <w:spacing w:line="360" w:lineRule="auto"/>
        <w:ind w:left="830" w:hanging="332"/>
        <w:rPr>
          <w:rFonts w:hint="eastAsia" w:ascii="宋体" w:hAnsi="宋体" w:eastAsia="宋体" w:cs="宋体"/>
          <w:sz w:val="28"/>
          <w:szCs w:val="28"/>
        </w:rPr>
      </w:pPr>
      <w:r>
        <w:rPr>
          <w:rFonts w:hint="eastAsia" w:ascii="宋体" w:hAnsi="宋体" w:eastAsia="宋体" w:cs="宋体"/>
          <w:sz w:val="28"/>
          <w:szCs w:val="28"/>
        </w:rPr>
        <w:t>公开开标后，直至向中标的投标人授予合同时止，凡与审查、澄清、评价和比较投标有关的资料以及授标意见等，均不得向投标人及与评标无关的其他人透露。</w:t>
      </w:r>
    </w:p>
    <w:p w14:paraId="0DB54461">
      <w:pPr>
        <w:numPr>
          <w:ilvl w:val="0"/>
          <w:numId w:val="7"/>
        </w:numPr>
        <w:tabs>
          <w:tab w:val="left" w:pos="0"/>
          <w:tab w:val="clear" w:pos="425"/>
        </w:tabs>
        <w:kinsoku w:val="0"/>
        <w:wordWrap w:val="0"/>
        <w:topLinePunct/>
        <w:spacing w:line="360" w:lineRule="auto"/>
        <w:ind w:left="830" w:hanging="332"/>
        <w:rPr>
          <w:rFonts w:hint="eastAsia" w:ascii="宋体" w:hAnsi="宋体" w:eastAsia="宋体" w:cs="宋体"/>
          <w:sz w:val="28"/>
          <w:szCs w:val="28"/>
        </w:rPr>
      </w:pPr>
      <w:r>
        <w:rPr>
          <w:rFonts w:hint="eastAsia" w:ascii="宋体" w:hAnsi="宋体" w:eastAsia="宋体" w:cs="宋体"/>
          <w:sz w:val="28"/>
          <w:szCs w:val="28"/>
        </w:rPr>
        <w:t>在评标过程中，如果投标人试图在投标文件审查、澄清、比较及授予合同方面向买方施加任何影响，其投标将被拒绝。</w:t>
      </w:r>
    </w:p>
    <w:p w14:paraId="0AE56D78">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67065FDF">
      <w:pPr>
        <w:kinsoku w:val="0"/>
        <w:wordWrap w:val="0"/>
        <w:topLinePunct/>
        <w:spacing w:line="360" w:lineRule="auto"/>
        <w:jc w:val="center"/>
        <w:outlineLvl w:val="0"/>
        <w:rPr>
          <w:rFonts w:hint="eastAsia" w:ascii="宋体" w:hAnsi="宋体" w:eastAsia="宋体" w:cs="宋体"/>
          <w:b w:val="0"/>
          <w:bCs/>
          <w:sz w:val="28"/>
          <w:szCs w:val="28"/>
        </w:rPr>
      </w:pPr>
      <w:bookmarkStart w:id="8" w:name="_Toc24805"/>
      <w:r>
        <w:rPr>
          <w:rFonts w:hint="eastAsia" w:ascii="宋体" w:hAnsi="宋体" w:eastAsia="宋体" w:cs="宋体"/>
          <w:b w:val="0"/>
          <w:bCs/>
          <w:sz w:val="28"/>
          <w:szCs w:val="28"/>
        </w:rPr>
        <w:t>第二部分  技术规格要求和交货日期、地点等</w:t>
      </w:r>
      <w:bookmarkEnd w:id="8"/>
    </w:p>
    <w:p w14:paraId="0DB06E63">
      <w:pPr>
        <w:pStyle w:val="33"/>
        <w:spacing w:line="360" w:lineRule="auto"/>
        <w:ind w:firstLine="0" w:firstLineChars="0"/>
        <w:outlineLvl w:val="1"/>
        <w:rPr>
          <w:rFonts w:hint="eastAsia" w:ascii="宋体" w:hAnsi="宋体" w:eastAsia="宋体" w:cs="宋体"/>
          <w:b w:val="0"/>
          <w:bCs/>
          <w:sz w:val="28"/>
          <w:szCs w:val="28"/>
          <w:lang w:val="en-US"/>
        </w:rPr>
      </w:pPr>
      <w:bookmarkStart w:id="9" w:name="_Toc1431"/>
      <w:r>
        <w:rPr>
          <w:rFonts w:hint="eastAsia" w:ascii="宋体" w:hAnsi="宋体" w:eastAsia="宋体" w:cs="宋体"/>
          <w:b w:val="0"/>
          <w:bCs/>
          <w:sz w:val="28"/>
          <w:szCs w:val="28"/>
          <w:lang w:val="en-US"/>
        </w:rPr>
        <w:t>一、采购项目名称</w:t>
      </w:r>
      <w:bookmarkEnd w:id="9"/>
    </w:p>
    <w:p w14:paraId="321DBA9D">
      <w:pPr>
        <w:pStyle w:val="33"/>
        <w:keepNext w:val="0"/>
        <w:keepLines w:val="0"/>
        <w:pageBreakBefore w:val="0"/>
        <w:widowControl w:val="0"/>
        <w:kinsoku/>
        <w:wordWrap/>
        <w:overflowPunct/>
        <w:topLinePunct w:val="0"/>
        <w:autoSpaceDE/>
        <w:autoSpaceDN/>
        <w:bidi w:val="0"/>
        <w:adjustRightInd/>
        <w:snapToGrid/>
        <w:spacing w:line="360" w:lineRule="auto"/>
        <w:ind w:firstLine="664" w:firstLineChars="200"/>
        <w:textAlignment w:val="auto"/>
        <w:rPr>
          <w:rFonts w:hint="eastAsia" w:ascii="宋体" w:hAnsi="宋体" w:eastAsia="宋体" w:cs="宋体"/>
          <w:b w:val="0"/>
          <w:bCs/>
          <w:sz w:val="28"/>
          <w:szCs w:val="28"/>
          <w:lang w:val="en-US"/>
        </w:rPr>
      </w:pPr>
      <w:r>
        <w:rPr>
          <w:rFonts w:hint="eastAsia" w:ascii="宋体" w:hAnsi="宋体" w:eastAsia="宋体" w:cs="宋体"/>
          <w:b w:val="0"/>
          <w:bCs/>
          <w:sz w:val="28"/>
          <w:szCs w:val="28"/>
          <w:lang w:val="en-US"/>
        </w:rPr>
        <w:t>汕头大学精神卫生中心教学楼办公家具采购项目</w:t>
      </w:r>
    </w:p>
    <w:p w14:paraId="7708678F">
      <w:pPr>
        <w:numPr>
          <w:ilvl w:val="0"/>
          <w:numId w:val="8"/>
        </w:numPr>
        <w:adjustRightInd w:val="0"/>
        <w:snapToGrid w:val="0"/>
        <w:spacing w:line="360" w:lineRule="auto"/>
        <w:outlineLvl w:val="1"/>
        <w:rPr>
          <w:rFonts w:hint="eastAsia" w:ascii="宋体" w:hAnsi="宋体" w:eastAsia="宋体" w:cs="宋体"/>
          <w:b w:val="0"/>
          <w:bCs/>
          <w:sz w:val="28"/>
          <w:szCs w:val="28"/>
          <w:highlight w:val="none"/>
        </w:rPr>
      </w:pPr>
      <w:bookmarkStart w:id="10" w:name="_Toc20238"/>
      <w:r>
        <w:rPr>
          <w:rFonts w:hint="eastAsia" w:ascii="宋体" w:hAnsi="宋体" w:eastAsia="宋体" w:cs="宋体"/>
          <w:b w:val="0"/>
          <w:bCs/>
          <w:sz w:val="28"/>
          <w:szCs w:val="28"/>
          <w:highlight w:val="none"/>
        </w:rPr>
        <w:t>采购项目预算金额</w:t>
      </w:r>
      <w:bookmarkEnd w:id="10"/>
    </w:p>
    <w:p w14:paraId="47D112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64" w:firstLineChars="200"/>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人民币</w:t>
      </w:r>
      <w:r>
        <w:rPr>
          <w:rFonts w:hint="eastAsia" w:ascii="宋体" w:hAnsi="宋体" w:eastAsia="宋体" w:cs="宋体"/>
          <w:b w:val="0"/>
          <w:bCs/>
          <w:sz w:val="28"/>
          <w:szCs w:val="28"/>
          <w:highlight w:val="none"/>
          <w:lang w:val="en-US" w:eastAsia="zh-CN"/>
        </w:rPr>
        <w:t>92386.00</w:t>
      </w:r>
      <w:r>
        <w:rPr>
          <w:rFonts w:hint="eastAsia" w:ascii="宋体" w:hAnsi="宋体" w:eastAsia="宋体" w:cs="宋体"/>
          <w:b w:val="0"/>
          <w:bCs/>
          <w:sz w:val="28"/>
          <w:szCs w:val="28"/>
          <w:highlight w:val="none"/>
        </w:rPr>
        <w:t>元</w:t>
      </w:r>
    </w:p>
    <w:p w14:paraId="7AD52912">
      <w:pPr>
        <w:numPr>
          <w:ilvl w:val="0"/>
          <w:numId w:val="8"/>
        </w:numPr>
        <w:adjustRightInd w:val="0"/>
        <w:snapToGrid w:val="0"/>
        <w:spacing w:line="360" w:lineRule="auto"/>
        <w:ind w:left="0" w:leftChars="0" w:firstLine="0" w:firstLineChars="0"/>
        <w:outlineLvl w:val="1"/>
        <w:rPr>
          <w:rFonts w:hint="eastAsia" w:ascii="宋体" w:hAnsi="宋体" w:eastAsia="宋体" w:cs="宋体"/>
          <w:b w:val="0"/>
          <w:bCs/>
          <w:sz w:val="28"/>
          <w:szCs w:val="28"/>
          <w:highlight w:val="none"/>
        </w:rPr>
      </w:pPr>
      <w:bookmarkStart w:id="11" w:name="_Toc20403"/>
      <w:r>
        <w:rPr>
          <w:rFonts w:hint="eastAsia" w:ascii="宋体" w:hAnsi="宋体" w:eastAsia="宋体" w:cs="宋体"/>
          <w:b w:val="0"/>
          <w:bCs/>
          <w:sz w:val="28"/>
          <w:szCs w:val="28"/>
          <w:highlight w:val="none"/>
        </w:rPr>
        <w:t>项目内容：</w:t>
      </w:r>
      <w:bookmarkEnd w:id="11"/>
    </w:p>
    <w:p w14:paraId="0AE078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64"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highlight w:val="none"/>
        </w:rPr>
        <w:t>本项目为该区教学楼的</w:t>
      </w:r>
      <w:r>
        <w:rPr>
          <w:rFonts w:hint="eastAsia" w:ascii="宋体" w:hAnsi="宋体" w:eastAsia="宋体" w:cs="宋体"/>
          <w:b w:val="0"/>
          <w:bCs/>
          <w:sz w:val="28"/>
          <w:szCs w:val="28"/>
          <w:highlight w:val="none"/>
          <w:lang w:val="en-US"/>
        </w:rPr>
        <w:t>办公家具采购</w:t>
      </w:r>
      <w:r>
        <w:rPr>
          <w:rFonts w:hint="eastAsia" w:ascii="宋体" w:hAnsi="宋体" w:eastAsia="宋体" w:cs="宋体"/>
          <w:b w:val="0"/>
          <w:bCs/>
          <w:sz w:val="28"/>
          <w:szCs w:val="28"/>
          <w:highlight w:val="none"/>
        </w:rPr>
        <w:t>安装</w:t>
      </w:r>
      <w:r>
        <w:rPr>
          <w:rFonts w:hint="eastAsia" w:ascii="宋体" w:hAnsi="宋体" w:eastAsia="宋体" w:cs="宋体"/>
          <w:b w:val="0"/>
          <w:bCs/>
          <w:sz w:val="28"/>
          <w:szCs w:val="28"/>
        </w:rPr>
        <w:t>。</w:t>
      </w:r>
    </w:p>
    <w:p w14:paraId="4913D9CC">
      <w:pPr>
        <w:adjustRightInd w:val="0"/>
        <w:snapToGrid w:val="0"/>
        <w:spacing w:line="360" w:lineRule="auto"/>
        <w:outlineLvl w:val="1"/>
        <w:rPr>
          <w:rFonts w:hint="eastAsia" w:ascii="宋体" w:hAnsi="宋体" w:eastAsia="宋体" w:cs="宋体"/>
          <w:b w:val="0"/>
          <w:bCs/>
          <w:sz w:val="28"/>
          <w:szCs w:val="28"/>
        </w:rPr>
      </w:pPr>
      <w:bookmarkStart w:id="12" w:name="_Toc27545"/>
      <w:r>
        <w:rPr>
          <w:rFonts w:hint="eastAsia" w:ascii="宋体" w:hAnsi="宋体" w:eastAsia="宋体" w:cs="宋体"/>
          <w:b w:val="0"/>
          <w:bCs/>
          <w:sz w:val="28"/>
          <w:szCs w:val="28"/>
        </w:rPr>
        <w:t>四、供应商资格要求：</w:t>
      </w:r>
      <w:bookmarkEnd w:id="12"/>
    </w:p>
    <w:p w14:paraId="3E36626F">
      <w:pPr>
        <w:adjustRightInd w:val="0"/>
        <w:snapToGrid w:val="0"/>
        <w:spacing w:line="360" w:lineRule="auto"/>
        <w:ind w:firstLine="664" w:firstLineChars="200"/>
        <w:rPr>
          <w:rFonts w:hint="eastAsia" w:ascii="宋体" w:hAnsi="宋体" w:eastAsia="宋体" w:cs="宋体"/>
          <w:sz w:val="28"/>
          <w:szCs w:val="28"/>
        </w:rPr>
      </w:pPr>
      <w:r>
        <w:rPr>
          <w:rFonts w:hint="eastAsia" w:ascii="宋体" w:hAnsi="宋体" w:eastAsia="宋体" w:cs="宋体"/>
          <w:sz w:val="28"/>
          <w:szCs w:val="28"/>
        </w:rPr>
        <w:t>1.提交有效的营业执照（或事业法人登记证等相关证明）复印件；</w:t>
      </w:r>
    </w:p>
    <w:p w14:paraId="4E721E41">
      <w:pPr>
        <w:adjustRightInd w:val="0"/>
        <w:snapToGrid w:val="0"/>
        <w:spacing w:line="360" w:lineRule="auto"/>
        <w:ind w:firstLine="664" w:firstLineChars="200"/>
        <w:rPr>
          <w:rFonts w:hint="eastAsia" w:ascii="宋体" w:hAnsi="宋体" w:eastAsia="宋体" w:cs="宋体"/>
          <w:sz w:val="28"/>
          <w:szCs w:val="28"/>
        </w:rPr>
      </w:pPr>
      <w:r>
        <w:rPr>
          <w:rFonts w:hint="eastAsia" w:ascii="宋体" w:hAnsi="宋体" w:eastAsia="宋体" w:cs="宋体"/>
          <w:sz w:val="28"/>
          <w:szCs w:val="28"/>
        </w:rPr>
        <w:t>2.法定代表人证明书及身份证；</w:t>
      </w:r>
    </w:p>
    <w:p w14:paraId="74FA5668">
      <w:pPr>
        <w:adjustRightInd w:val="0"/>
        <w:snapToGrid w:val="0"/>
        <w:spacing w:line="360" w:lineRule="auto"/>
        <w:ind w:firstLine="664" w:firstLineChars="200"/>
        <w:rPr>
          <w:rFonts w:hint="eastAsia" w:ascii="宋体" w:hAnsi="宋体" w:eastAsia="宋体" w:cs="宋体"/>
          <w:sz w:val="28"/>
          <w:szCs w:val="28"/>
        </w:rPr>
      </w:pPr>
      <w:r>
        <w:rPr>
          <w:rFonts w:hint="eastAsia" w:ascii="宋体" w:hAnsi="宋体" w:eastAsia="宋体" w:cs="宋体"/>
          <w:sz w:val="28"/>
          <w:szCs w:val="28"/>
        </w:rPr>
        <w:t>3.法定代表人授权委托书及被委托人身份证（若有委托须提供）；</w:t>
      </w:r>
    </w:p>
    <w:p w14:paraId="66158661">
      <w:pPr>
        <w:adjustRightInd w:val="0"/>
        <w:snapToGrid w:val="0"/>
        <w:spacing w:line="360" w:lineRule="auto"/>
        <w:ind w:firstLine="664"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提供以上资料按A4纸格式，一式一份，所有报名资料复印件均需加盖供应商公章；</w:t>
      </w:r>
    </w:p>
    <w:p w14:paraId="7B1921BA">
      <w:pPr>
        <w:spacing w:line="360" w:lineRule="auto"/>
        <w:ind w:left="526" w:hanging="664" w:hangingChars="200"/>
        <w:jc w:val="left"/>
        <w:outlineLvl w:val="0"/>
        <w:rPr>
          <w:rFonts w:hint="eastAsia" w:ascii="宋体" w:hAnsi="宋体" w:eastAsia="宋体" w:cs="宋体"/>
          <w:b w:val="0"/>
          <w:bCs/>
          <w:sz w:val="28"/>
          <w:szCs w:val="28"/>
        </w:rPr>
      </w:pPr>
      <w:bookmarkStart w:id="13" w:name="_Toc24468"/>
      <w:r>
        <w:rPr>
          <w:rFonts w:hint="eastAsia" w:ascii="宋体" w:hAnsi="宋体" w:eastAsia="宋体" w:cs="宋体"/>
          <w:b w:val="0"/>
          <w:bCs/>
          <w:sz w:val="28"/>
          <w:szCs w:val="28"/>
        </w:rPr>
        <w:t>五、招标范围、计划工期、质量和管理、安全文明施工要求</w:t>
      </w:r>
      <w:bookmarkEnd w:id="13"/>
    </w:p>
    <w:p w14:paraId="5408AEC7">
      <w:pPr>
        <w:keepNext w:val="0"/>
        <w:keepLines w:val="0"/>
        <w:pageBreakBefore w:val="0"/>
        <w:widowControl w:val="0"/>
        <w:kinsoku/>
        <w:wordWrap/>
        <w:overflowPunct/>
        <w:topLinePunct w:val="0"/>
        <w:autoSpaceDE/>
        <w:autoSpaceDN/>
        <w:bidi w:val="0"/>
        <w:adjustRightInd w:val="0"/>
        <w:snapToGrid/>
        <w:spacing w:line="360" w:lineRule="auto"/>
        <w:ind w:firstLine="664" w:firstLineChars="200"/>
        <w:jc w:val="both"/>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rPr>
        <w:t>招标范围:</w:t>
      </w:r>
    </w:p>
    <w:p w14:paraId="104718C1">
      <w:pPr>
        <w:keepNext w:val="0"/>
        <w:keepLines w:val="0"/>
        <w:pageBreakBefore w:val="0"/>
        <w:widowControl w:val="0"/>
        <w:kinsoku/>
        <w:wordWrap/>
        <w:overflowPunct/>
        <w:topLinePunct w:val="0"/>
        <w:autoSpaceDE/>
        <w:autoSpaceDN/>
        <w:bidi w:val="0"/>
        <w:adjustRightInd w:val="0"/>
        <w:snapToGrid/>
        <w:spacing w:line="360" w:lineRule="auto"/>
        <w:ind w:firstLine="664"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rPr>
        <w:t>依据招标文件及附</w:t>
      </w:r>
      <w:r>
        <w:rPr>
          <w:rFonts w:hint="eastAsia" w:ascii="宋体" w:hAnsi="宋体" w:eastAsia="宋体" w:cs="宋体"/>
          <w:b w:val="0"/>
          <w:bCs/>
          <w:sz w:val="28"/>
          <w:szCs w:val="28"/>
          <w:highlight w:val="none"/>
        </w:rPr>
        <w:t>件所示，本工程为该楼的</w:t>
      </w:r>
      <w:r>
        <w:rPr>
          <w:rFonts w:hint="eastAsia" w:ascii="宋体" w:hAnsi="宋体" w:eastAsia="宋体" w:cs="宋体"/>
          <w:b w:val="0"/>
          <w:bCs/>
          <w:sz w:val="28"/>
          <w:szCs w:val="28"/>
          <w:highlight w:val="none"/>
          <w:lang w:val="en-US"/>
        </w:rPr>
        <w:t>办公家具</w:t>
      </w:r>
      <w:r>
        <w:rPr>
          <w:rFonts w:hint="eastAsia" w:ascii="宋体" w:hAnsi="宋体" w:eastAsia="宋体" w:cs="宋体"/>
          <w:b w:val="0"/>
          <w:bCs/>
          <w:sz w:val="28"/>
          <w:szCs w:val="28"/>
          <w:highlight w:val="none"/>
        </w:rPr>
        <w:t>，内容包括</w:t>
      </w:r>
      <w:r>
        <w:rPr>
          <w:rFonts w:hint="eastAsia" w:ascii="宋体" w:hAnsi="宋体" w:eastAsia="宋体" w:cs="宋体"/>
          <w:b w:val="0"/>
          <w:bCs/>
          <w:sz w:val="28"/>
          <w:szCs w:val="28"/>
          <w:highlight w:val="none"/>
          <w:lang w:eastAsia="zh-CN"/>
        </w:rPr>
        <w:t>文件柜、电脑桌、沙发</w:t>
      </w:r>
      <w:r>
        <w:rPr>
          <w:rFonts w:hint="eastAsia" w:ascii="宋体" w:hAnsi="宋体" w:eastAsia="宋体" w:cs="宋体"/>
          <w:b w:val="0"/>
          <w:bCs/>
          <w:sz w:val="28"/>
          <w:szCs w:val="28"/>
          <w:highlight w:val="none"/>
        </w:rPr>
        <w:t>等、及其安装所有一切费用。</w:t>
      </w:r>
    </w:p>
    <w:p w14:paraId="39246A9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64"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lang w:val="en-US" w:eastAsia="zh-CN"/>
        </w:rPr>
        <w:t>2.</w:t>
      </w:r>
      <w:r>
        <w:rPr>
          <w:rFonts w:hint="eastAsia" w:ascii="宋体" w:hAnsi="宋体" w:eastAsia="宋体" w:cs="宋体"/>
          <w:b w:val="0"/>
          <w:bCs/>
          <w:sz w:val="28"/>
          <w:szCs w:val="28"/>
          <w:highlight w:val="none"/>
        </w:rPr>
        <w:t>工期:</w:t>
      </w:r>
    </w:p>
    <w:p w14:paraId="5B6B2597">
      <w:pPr>
        <w:keepNext w:val="0"/>
        <w:keepLines w:val="0"/>
        <w:pageBreakBefore w:val="0"/>
        <w:widowControl w:val="0"/>
        <w:kinsoku/>
        <w:wordWrap/>
        <w:overflowPunct/>
        <w:topLinePunct w:val="0"/>
        <w:autoSpaceDE/>
        <w:autoSpaceDN/>
        <w:bidi w:val="0"/>
        <w:adjustRightInd w:val="0"/>
        <w:snapToGrid/>
        <w:spacing w:line="360" w:lineRule="auto"/>
        <w:ind w:firstLine="664"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本工程发包人要求工期为</w:t>
      </w:r>
      <w:r>
        <w:rPr>
          <w:rFonts w:hint="eastAsia" w:ascii="宋体" w:hAnsi="宋体" w:eastAsia="宋体" w:cs="宋体"/>
          <w:b w:val="0"/>
          <w:bCs/>
          <w:sz w:val="28"/>
          <w:szCs w:val="28"/>
          <w:highlight w:val="none"/>
          <w:lang w:val="en-US" w:eastAsia="zh-CN"/>
        </w:rPr>
        <w:t>7</w:t>
      </w:r>
      <w:r>
        <w:rPr>
          <w:rFonts w:hint="eastAsia" w:ascii="宋体" w:hAnsi="宋体" w:eastAsia="宋体" w:cs="宋体"/>
          <w:b w:val="0"/>
          <w:bCs/>
          <w:sz w:val="28"/>
          <w:szCs w:val="28"/>
          <w:highlight w:val="none"/>
        </w:rPr>
        <w:t>日历天(具体以合同签订之日计算）。</w:t>
      </w:r>
    </w:p>
    <w:p w14:paraId="1B3F7D07">
      <w:pPr>
        <w:keepNext w:val="0"/>
        <w:keepLines w:val="0"/>
        <w:pageBreakBefore w:val="0"/>
        <w:widowControl w:val="0"/>
        <w:kinsoku/>
        <w:wordWrap/>
        <w:overflowPunct/>
        <w:topLinePunct w:val="0"/>
        <w:autoSpaceDE/>
        <w:autoSpaceDN/>
        <w:bidi w:val="0"/>
        <w:adjustRightInd/>
        <w:snapToGrid/>
        <w:spacing w:line="360" w:lineRule="auto"/>
        <w:ind w:firstLine="664"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highlight w:val="none"/>
        </w:rPr>
        <w:t>3</w:t>
      </w:r>
      <w:r>
        <w:rPr>
          <w:rFonts w:hint="eastAsia" w:ascii="宋体" w:hAnsi="宋体" w:eastAsia="宋体" w:cs="宋体"/>
          <w:b w:val="0"/>
          <w:bCs/>
          <w:sz w:val="28"/>
          <w:szCs w:val="28"/>
          <w:highlight w:val="none"/>
          <w:lang w:val="en-US" w:eastAsia="zh-CN"/>
        </w:rPr>
        <w:t>.</w:t>
      </w:r>
      <w:r>
        <w:rPr>
          <w:rFonts w:hint="eastAsia" w:ascii="宋体" w:hAnsi="宋体" w:eastAsia="宋体" w:cs="宋体"/>
          <w:b w:val="0"/>
          <w:bCs/>
          <w:sz w:val="28"/>
          <w:szCs w:val="28"/>
          <w:highlight w:val="none"/>
        </w:rPr>
        <w:t>进入施工现场应遵守本单位的管理制</w:t>
      </w:r>
      <w:r>
        <w:rPr>
          <w:rFonts w:hint="eastAsia" w:ascii="宋体" w:hAnsi="宋体" w:eastAsia="宋体" w:cs="宋体"/>
          <w:b w:val="0"/>
          <w:bCs/>
          <w:sz w:val="28"/>
          <w:szCs w:val="28"/>
        </w:rPr>
        <w:t>度。</w:t>
      </w:r>
    </w:p>
    <w:p w14:paraId="29B791B0">
      <w:pPr>
        <w:spacing w:line="360" w:lineRule="auto"/>
        <w:jc w:val="left"/>
        <w:outlineLvl w:val="1"/>
        <w:rPr>
          <w:rFonts w:hint="eastAsia" w:ascii="宋体" w:hAnsi="宋体" w:eastAsia="宋体" w:cs="宋体"/>
          <w:b w:val="0"/>
          <w:bCs/>
          <w:sz w:val="28"/>
          <w:szCs w:val="28"/>
        </w:rPr>
      </w:pPr>
      <w:bookmarkStart w:id="14" w:name="_Toc2319"/>
      <w:r>
        <w:rPr>
          <w:rFonts w:hint="eastAsia" w:ascii="宋体" w:hAnsi="宋体" w:eastAsia="宋体" w:cs="宋体"/>
          <w:b w:val="0"/>
          <w:bCs/>
          <w:sz w:val="28"/>
          <w:szCs w:val="28"/>
        </w:rPr>
        <w:t>六、投标报价说明</w:t>
      </w:r>
      <w:bookmarkEnd w:id="14"/>
    </w:p>
    <w:p w14:paraId="2EECD925">
      <w:pPr>
        <w:spacing w:line="360" w:lineRule="auto"/>
        <w:ind w:firstLine="664" w:firstLineChars="200"/>
        <w:jc w:val="left"/>
        <w:rPr>
          <w:rFonts w:hint="eastAsia" w:ascii="宋体" w:hAnsi="宋体" w:eastAsia="宋体" w:cs="宋体"/>
          <w:sz w:val="28"/>
          <w:szCs w:val="28"/>
        </w:rPr>
      </w:pPr>
      <w:r>
        <w:rPr>
          <w:rFonts w:hint="eastAsia" w:ascii="宋体" w:hAnsi="宋体" w:eastAsia="宋体" w:cs="宋体"/>
          <w:sz w:val="28"/>
          <w:szCs w:val="28"/>
        </w:rPr>
        <w:t>(1)投标</w:t>
      </w:r>
    </w:p>
    <w:p w14:paraId="30B1350F">
      <w:pPr>
        <w:keepNext w:val="0"/>
        <w:keepLines w:val="0"/>
        <w:pageBreakBefore w:val="0"/>
        <w:widowControl w:val="0"/>
        <w:kinsoku/>
        <w:wordWrap/>
        <w:overflowPunct/>
        <w:topLinePunct w:val="0"/>
        <w:autoSpaceDE/>
        <w:autoSpaceDN/>
        <w:bidi w:val="0"/>
        <w:adjustRightInd/>
        <w:snapToGrid/>
        <w:spacing w:line="360" w:lineRule="auto"/>
        <w:ind w:firstLine="664"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投标人应按招标人提供的清单，一经中标单价包干，综合单价包含一切安装、运输、人工费、材料费、机械费、管理费、规费、税金，投标人的期望利润及为完成该工作而采取的所有措施等切费用，并计算合价。</w:t>
      </w:r>
    </w:p>
    <w:p w14:paraId="7EAE5B7A">
      <w:pPr>
        <w:keepNext w:val="0"/>
        <w:keepLines w:val="0"/>
        <w:pageBreakBefore w:val="0"/>
        <w:widowControl w:val="0"/>
        <w:kinsoku/>
        <w:wordWrap/>
        <w:overflowPunct/>
        <w:topLinePunct w:val="0"/>
        <w:autoSpaceDE/>
        <w:autoSpaceDN/>
        <w:bidi w:val="0"/>
        <w:adjustRightInd/>
        <w:snapToGrid/>
        <w:spacing w:line="360" w:lineRule="auto"/>
        <w:ind w:firstLine="664"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(2)工程结束时，综合单价不变，如有数量变化，按实结算。</w:t>
      </w:r>
    </w:p>
    <w:p w14:paraId="1990779A">
      <w:pPr>
        <w:spacing w:line="360" w:lineRule="auto"/>
        <w:jc w:val="left"/>
        <w:outlineLvl w:val="1"/>
        <w:rPr>
          <w:rFonts w:hint="eastAsia" w:ascii="宋体" w:hAnsi="宋体" w:eastAsia="宋体" w:cs="宋体"/>
          <w:b w:val="0"/>
          <w:bCs/>
          <w:sz w:val="28"/>
          <w:szCs w:val="28"/>
        </w:rPr>
      </w:pPr>
      <w:bookmarkStart w:id="15" w:name="_Toc9997"/>
      <w:r>
        <w:rPr>
          <w:rFonts w:hint="eastAsia" w:ascii="宋体" w:hAnsi="宋体" w:eastAsia="宋体" w:cs="宋体"/>
          <w:b w:val="0"/>
          <w:bCs/>
          <w:sz w:val="28"/>
          <w:szCs w:val="28"/>
        </w:rPr>
        <w:t>七、招标清单</w:t>
      </w:r>
      <w:bookmarkEnd w:id="15"/>
    </w:p>
    <w:p w14:paraId="688969C9">
      <w:pPr>
        <w:pStyle w:val="33"/>
        <w:spacing w:line="360" w:lineRule="auto"/>
        <w:rPr>
          <w:rFonts w:hint="eastAsia" w:ascii="宋体" w:hAnsi="宋体" w:eastAsia="宋体" w:cs="宋体"/>
          <w:b w:val="0"/>
          <w:bCs/>
          <w:sz w:val="28"/>
          <w:szCs w:val="28"/>
          <w:highlight w:val="none"/>
          <w:lang w:eastAsia="zh-CN"/>
        </w:rPr>
      </w:pPr>
      <w:r>
        <w:rPr>
          <w:rFonts w:hint="eastAsia" w:ascii="宋体" w:hAnsi="宋体" w:eastAsia="宋体" w:cs="宋体"/>
          <w:b w:val="0"/>
          <w:bCs/>
          <w:kern w:val="2"/>
          <w:sz w:val="28"/>
          <w:szCs w:val="28"/>
          <w:highlight w:val="none"/>
          <w:lang w:val="en-US" w:eastAsia="zh-CN" w:bidi="ar-SA"/>
        </w:rPr>
        <w:t>详见附件</w:t>
      </w:r>
    </w:p>
    <w:p w14:paraId="72B58D07">
      <w:pPr>
        <w:pStyle w:val="11"/>
        <w:kinsoku w:val="0"/>
        <w:wordWrap w:val="0"/>
        <w:topLinePunct/>
        <w:autoSpaceDE/>
        <w:autoSpaceDN/>
        <w:spacing w:line="360" w:lineRule="auto"/>
        <w:ind w:firstLine="0" w:firstLineChars="0"/>
        <w:outlineLvl w:val="1"/>
        <w:rPr>
          <w:rFonts w:hint="eastAsia" w:ascii="宋体" w:hAnsi="宋体" w:eastAsia="宋体" w:cs="宋体"/>
          <w:b w:val="0"/>
          <w:bCs/>
          <w:kern w:val="2"/>
          <w:sz w:val="28"/>
          <w:szCs w:val="28"/>
          <w:highlight w:val="yellow"/>
          <w:lang w:eastAsia="zh-CN"/>
        </w:rPr>
      </w:pPr>
      <w:bookmarkStart w:id="16" w:name="_Toc15796"/>
      <w:r>
        <w:rPr>
          <w:rFonts w:hint="eastAsia" w:ascii="宋体" w:hAnsi="宋体" w:eastAsia="宋体" w:cs="宋体"/>
          <w:b w:val="0"/>
          <w:bCs/>
          <w:kern w:val="2"/>
          <w:sz w:val="28"/>
          <w:szCs w:val="28"/>
        </w:rPr>
        <w:t>八、签定合同后</w:t>
      </w:r>
      <w:bookmarkEnd w:id="16"/>
      <w:r>
        <w:rPr>
          <w:rFonts w:hint="eastAsia" w:ascii="宋体" w:hAnsi="宋体" w:eastAsia="宋体" w:cs="宋体"/>
          <w:b w:val="0"/>
          <w:bCs/>
          <w:kern w:val="2"/>
          <w:sz w:val="28"/>
          <w:szCs w:val="28"/>
          <w:lang w:val="en-US" w:eastAsia="zh-CN"/>
        </w:rPr>
        <w:t>7</w:t>
      </w:r>
      <w:r>
        <w:rPr>
          <w:rFonts w:hint="eastAsia" w:ascii="宋体" w:hAnsi="宋体" w:eastAsia="宋体" w:cs="宋体"/>
          <w:b w:val="0"/>
          <w:bCs/>
          <w:kern w:val="2"/>
          <w:sz w:val="28"/>
          <w:szCs w:val="28"/>
        </w:rPr>
        <w:t>日历天</w:t>
      </w:r>
      <w:r>
        <w:rPr>
          <w:rFonts w:hint="eastAsia" w:ascii="宋体" w:hAnsi="宋体" w:eastAsia="宋体" w:cs="宋体"/>
          <w:b w:val="0"/>
          <w:bCs/>
          <w:kern w:val="2"/>
          <w:sz w:val="28"/>
          <w:szCs w:val="28"/>
          <w:lang w:eastAsia="zh-CN"/>
        </w:rPr>
        <w:t>。</w:t>
      </w:r>
    </w:p>
    <w:p w14:paraId="1CB4069E">
      <w:pPr>
        <w:pStyle w:val="11"/>
        <w:kinsoku w:val="0"/>
        <w:wordWrap w:val="0"/>
        <w:topLinePunct/>
        <w:autoSpaceDE/>
        <w:autoSpaceDN/>
        <w:spacing w:line="360" w:lineRule="auto"/>
        <w:ind w:firstLine="0" w:firstLineChars="0"/>
        <w:outlineLvl w:val="1"/>
        <w:rPr>
          <w:rFonts w:hint="eastAsia" w:ascii="宋体" w:hAnsi="宋体" w:eastAsia="宋体" w:cs="宋体"/>
          <w:b w:val="0"/>
          <w:bCs/>
          <w:kern w:val="2"/>
          <w:sz w:val="28"/>
          <w:szCs w:val="28"/>
        </w:rPr>
      </w:pPr>
      <w:bookmarkStart w:id="17" w:name="_Toc10247"/>
      <w:r>
        <w:rPr>
          <w:rFonts w:hint="eastAsia" w:ascii="宋体" w:hAnsi="宋体" w:eastAsia="宋体" w:cs="宋体"/>
          <w:b w:val="0"/>
          <w:bCs/>
          <w:kern w:val="2"/>
          <w:sz w:val="28"/>
          <w:szCs w:val="28"/>
        </w:rPr>
        <w:t>九、招标货物的质量及售后服务要求</w:t>
      </w:r>
      <w:bookmarkEnd w:id="17"/>
    </w:p>
    <w:p w14:paraId="5AF8F23E">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664" w:firstLineChars="200"/>
        <w:textAlignment w:val="auto"/>
        <w:rPr>
          <w:rFonts w:hint="eastAsia" w:ascii="宋体" w:hAnsi="宋体" w:eastAsia="宋体" w:cs="宋体"/>
          <w:b w:val="0"/>
          <w:bCs/>
          <w:kern w:val="2"/>
          <w:sz w:val="28"/>
          <w:szCs w:val="28"/>
        </w:rPr>
      </w:pPr>
      <w:r>
        <w:rPr>
          <w:rFonts w:hint="eastAsia" w:ascii="宋体" w:hAnsi="宋体" w:eastAsia="宋体" w:cs="宋体"/>
          <w:b w:val="0"/>
          <w:bCs/>
          <w:kern w:val="2"/>
          <w:sz w:val="28"/>
          <w:szCs w:val="28"/>
        </w:rPr>
        <w:t>1</w:t>
      </w:r>
      <w:r>
        <w:rPr>
          <w:rFonts w:hint="eastAsia" w:ascii="宋体" w:hAnsi="宋体" w:eastAsia="宋体" w:cs="宋体"/>
          <w:b w:val="0"/>
          <w:bCs/>
          <w:kern w:val="2"/>
          <w:sz w:val="28"/>
          <w:szCs w:val="28"/>
          <w:lang w:val="en-US" w:eastAsia="zh-CN"/>
        </w:rPr>
        <w:t>.</w:t>
      </w:r>
      <w:r>
        <w:rPr>
          <w:rFonts w:hint="eastAsia" w:ascii="宋体" w:hAnsi="宋体" w:eastAsia="宋体" w:cs="宋体"/>
          <w:b w:val="0"/>
          <w:bCs/>
          <w:kern w:val="2"/>
          <w:sz w:val="28"/>
          <w:szCs w:val="28"/>
        </w:rPr>
        <w:t>质量要求：</w:t>
      </w:r>
    </w:p>
    <w:p w14:paraId="61559300">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996" w:firstLineChars="300"/>
        <w:textAlignment w:val="auto"/>
        <w:rPr>
          <w:rFonts w:hint="eastAsia" w:ascii="宋体" w:hAnsi="宋体" w:eastAsia="宋体" w:cs="宋体"/>
          <w:kern w:val="2"/>
          <w:sz w:val="28"/>
          <w:szCs w:val="28"/>
        </w:rPr>
      </w:pPr>
      <w:r>
        <w:rPr>
          <w:rFonts w:hint="eastAsia" w:ascii="宋体" w:hAnsi="宋体" w:eastAsia="宋体" w:cs="宋体"/>
          <w:kern w:val="2"/>
          <w:sz w:val="28"/>
          <w:szCs w:val="28"/>
        </w:rPr>
        <w:t>投标人必须提供符合国家有关安全规定的产品。</w:t>
      </w:r>
    </w:p>
    <w:p w14:paraId="056FF57A">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664"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rPr>
        <w:t>售后服务要求：</w:t>
      </w:r>
    </w:p>
    <w:p w14:paraId="6D2D6888">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996" w:firstLineChars="300"/>
        <w:textAlignment w:val="auto"/>
        <w:rPr>
          <w:rFonts w:hint="eastAsia" w:ascii="宋体" w:hAnsi="宋体" w:eastAsia="宋体" w:cs="宋体"/>
          <w:kern w:val="2"/>
          <w:sz w:val="28"/>
          <w:szCs w:val="28"/>
        </w:rPr>
      </w:pPr>
      <w:r>
        <w:rPr>
          <w:rFonts w:hint="eastAsia" w:ascii="宋体" w:hAnsi="宋体" w:eastAsia="宋体" w:cs="宋体"/>
          <w:kern w:val="2"/>
          <w:sz w:val="28"/>
          <w:szCs w:val="28"/>
        </w:rPr>
        <w:t>2.1从验收之日起</w:t>
      </w:r>
      <w:r>
        <w:rPr>
          <w:rFonts w:hint="eastAsia" w:ascii="宋体" w:hAnsi="宋体" w:eastAsia="宋体" w:cs="宋体"/>
          <w:kern w:val="2"/>
          <w:sz w:val="28"/>
          <w:szCs w:val="28"/>
          <w:lang w:eastAsia="zh-CN"/>
        </w:rPr>
        <w:t>三个月</w:t>
      </w:r>
      <w:r>
        <w:rPr>
          <w:rFonts w:hint="eastAsia" w:ascii="宋体" w:hAnsi="宋体" w:eastAsia="宋体" w:cs="宋体"/>
          <w:kern w:val="2"/>
          <w:sz w:val="28"/>
          <w:szCs w:val="28"/>
        </w:rPr>
        <w:t>内，用户所购的设备各部件发生非人为故障，供货商应免费更换。</w:t>
      </w:r>
    </w:p>
    <w:p w14:paraId="1705E86A">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996" w:firstLineChars="300"/>
        <w:textAlignment w:val="auto"/>
        <w:rPr>
          <w:rFonts w:hint="eastAsia" w:ascii="宋体" w:hAnsi="宋体" w:eastAsia="宋体" w:cs="宋体"/>
          <w:kern w:val="2"/>
          <w:sz w:val="28"/>
          <w:szCs w:val="28"/>
        </w:rPr>
      </w:pPr>
      <w:r>
        <w:rPr>
          <w:rFonts w:hint="eastAsia" w:ascii="宋体" w:hAnsi="宋体" w:eastAsia="宋体" w:cs="宋体"/>
          <w:kern w:val="2"/>
          <w:sz w:val="28"/>
          <w:szCs w:val="28"/>
        </w:rPr>
        <w:t>2.2上门保修期为一年。从验收之日起一年内，用户所购的设备各部件发生非人为故障，供货商应免费上门维修。</w:t>
      </w:r>
    </w:p>
    <w:p w14:paraId="38900B8E">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664"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供货商应提供交货地点所在地用户的设备报修电话及联系人，用户报修后，用户所在地的维修部，须在24小时内派员上门现场维护，并在48小时内解决问题。</w:t>
      </w:r>
    </w:p>
    <w:p w14:paraId="01269F7A">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664" w:firstLineChars="200"/>
        <w:textAlignment w:val="auto"/>
        <w:rPr>
          <w:rFonts w:hint="eastAsia" w:ascii="宋体" w:hAnsi="宋体" w:eastAsia="宋体" w:cs="宋体"/>
          <w:kern w:val="2"/>
          <w:sz w:val="28"/>
          <w:szCs w:val="28"/>
        </w:rPr>
      </w:pPr>
    </w:p>
    <w:p w14:paraId="5A77D781">
      <w:pPr>
        <w:pStyle w:val="11"/>
        <w:keepNext w:val="0"/>
        <w:keepLines w:val="0"/>
        <w:pageBreakBefore w:val="0"/>
        <w:widowControl w:val="0"/>
        <w:kinsoku w:val="0"/>
        <w:wordWrap w:val="0"/>
        <w:overflowPunct/>
        <w:topLinePunct/>
        <w:autoSpaceDE/>
        <w:autoSpaceDN/>
        <w:bidi w:val="0"/>
        <w:adjustRightInd w:val="0"/>
        <w:snapToGrid/>
        <w:spacing w:line="360" w:lineRule="auto"/>
        <w:ind w:left="0" w:firstLine="664"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br w:type="page"/>
      </w:r>
    </w:p>
    <w:p w14:paraId="21260D8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val="0"/>
          <w:bCs w:val="0"/>
          <w:sz w:val="28"/>
          <w:szCs w:val="28"/>
        </w:rPr>
      </w:pPr>
      <w:bookmarkStart w:id="18" w:name="_Toc7587"/>
      <w:r>
        <w:rPr>
          <w:rFonts w:hint="eastAsia" w:ascii="宋体" w:hAnsi="宋体" w:eastAsia="宋体" w:cs="宋体"/>
          <w:b w:val="0"/>
          <w:bCs w:val="0"/>
          <w:sz w:val="28"/>
          <w:szCs w:val="28"/>
          <w:lang w:eastAsia="zh-CN"/>
        </w:rPr>
        <w:t>第三部分</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综合评分表</w:t>
      </w:r>
      <w:bookmarkEnd w:id="18"/>
    </w:p>
    <w:tbl>
      <w:tblPr>
        <w:tblStyle w:val="24"/>
        <w:tblW w:w="499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6"/>
        <w:gridCol w:w="1540"/>
        <w:gridCol w:w="5896"/>
        <w:gridCol w:w="754"/>
        <w:gridCol w:w="929"/>
      </w:tblGrid>
      <w:tr w14:paraId="29CEE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364" w:type="pct"/>
            <w:vAlign w:val="center"/>
          </w:tcPr>
          <w:p w14:paraId="25C192A1">
            <w:pPr>
              <w:spacing w:line="360" w:lineRule="auto"/>
              <w:ind w:left="-122" w:leftChars="-37" w:right="-116" w:rightChars="-35"/>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序号</w:t>
            </w:r>
          </w:p>
        </w:tc>
        <w:tc>
          <w:tcPr>
            <w:tcW w:w="783" w:type="pct"/>
            <w:vAlign w:val="center"/>
          </w:tcPr>
          <w:p w14:paraId="645AE49C">
            <w:pPr>
              <w:spacing w:line="360" w:lineRule="auto"/>
              <w:ind w:left="-122" w:leftChars="-37" w:right="-116" w:rightChars="-35"/>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评审因素</w:t>
            </w:r>
          </w:p>
        </w:tc>
        <w:tc>
          <w:tcPr>
            <w:tcW w:w="2996" w:type="pct"/>
            <w:vAlign w:val="center"/>
          </w:tcPr>
          <w:p w14:paraId="6EF7356B">
            <w:pPr>
              <w:tabs>
                <w:tab w:val="left" w:pos="346"/>
                <w:tab w:val="center" w:pos="2800"/>
              </w:tabs>
              <w:spacing w:line="360" w:lineRule="auto"/>
              <w:ind w:left="-122" w:leftChars="-37" w:right="-116" w:rightChars="-35"/>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ab/>
            </w:r>
            <w:r>
              <w:rPr>
                <w:rFonts w:hint="eastAsia" w:ascii="宋体" w:hAnsi="宋体" w:eastAsia="宋体" w:cs="宋体"/>
                <w:b w:val="0"/>
                <w:bCs w:val="0"/>
                <w:sz w:val="28"/>
                <w:szCs w:val="28"/>
                <w:lang w:eastAsia="zh-CN"/>
              </w:rPr>
              <w:tab/>
            </w:r>
            <w:r>
              <w:rPr>
                <w:rFonts w:hint="eastAsia" w:ascii="宋体" w:hAnsi="宋体" w:eastAsia="宋体" w:cs="宋体"/>
                <w:b w:val="0"/>
                <w:bCs w:val="0"/>
                <w:sz w:val="28"/>
                <w:szCs w:val="28"/>
              </w:rPr>
              <w:t>评分细则</w:t>
            </w:r>
          </w:p>
        </w:tc>
        <w:tc>
          <w:tcPr>
            <w:tcW w:w="383" w:type="pct"/>
            <w:tcBorders>
              <w:right w:val="single" w:color="auto" w:sz="4" w:space="0"/>
            </w:tcBorders>
            <w:vAlign w:val="center"/>
          </w:tcPr>
          <w:p w14:paraId="2580485B">
            <w:pPr>
              <w:spacing w:line="360" w:lineRule="auto"/>
              <w:ind w:left="-122" w:leftChars="-37" w:right="-116" w:rightChars="-35"/>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权重</w:t>
            </w:r>
          </w:p>
        </w:tc>
        <w:tc>
          <w:tcPr>
            <w:tcW w:w="472" w:type="pct"/>
            <w:tcBorders>
              <w:left w:val="single" w:color="auto" w:sz="4" w:space="0"/>
            </w:tcBorders>
            <w:vAlign w:val="center"/>
          </w:tcPr>
          <w:p w14:paraId="6EA9F2B2">
            <w:pPr>
              <w:spacing w:line="360" w:lineRule="auto"/>
              <w:ind w:left="-122" w:leftChars="-37" w:right="-116" w:rightChars="-35"/>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分值</w:t>
            </w:r>
          </w:p>
        </w:tc>
      </w:tr>
      <w:tr w14:paraId="2FAF7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trPr>
        <w:tc>
          <w:tcPr>
            <w:tcW w:w="364" w:type="pct"/>
            <w:vAlign w:val="center"/>
          </w:tcPr>
          <w:p w14:paraId="773F2F02">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rPr>
              <w:t>一</w:t>
            </w:r>
          </w:p>
        </w:tc>
        <w:tc>
          <w:tcPr>
            <w:tcW w:w="4635" w:type="pct"/>
            <w:gridSpan w:val="4"/>
            <w:vAlign w:val="center"/>
          </w:tcPr>
          <w:p w14:paraId="6E93A20A">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rPr>
              <w:t>技术部分(合计</w:t>
            </w:r>
            <w:r>
              <w:rPr>
                <w:rFonts w:hint="eastAsia" w:ascii="宋体" w:hAnsi="宋体" w:eastAsia="宋体" w:cs="宋体"/>
                <w:sz w:val="28"/>
                <w:szCs w:val="28"/>
                <w:lang w:val="en-US" w:eastAsia="zh-CN"/>
              </w:rPr>
              <w:t>30</w:t>
            </w:r>
            <w:r>
              <w:rPr>
                <w:rFonts w:hint="eastAsia" w:ascii="宋体" w:hAnsi="宋体" w:eastAsia="宋体" w:cs="宋体"/>
                <w:sz w:val="28"/>
                <w:szCs w:val="28"/>
              </w:rPr>
              <w:t>分)</w:t>
            </w:r>
          </w:p>
        </w:tc>
      </w:tr>
      <w:tr w14:paraId="42120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364" w:type="pct"/>
            <w:vAlign w:val="center"/>
          </w:tcPr>
          <w:p w14:paraId="7CD77965">
            <w:pPr>
              <w:pStyle w:val="100"/>
              <w:numPr>
                <w:ilvl w:val="0"/>
                <w:numId w:val="9"/>
              </w:numPr>
              <w:spacing w:line="360" w:lineRule="auto"/>
              <w:ind w:left="561" w:leftChars="0" w:firstLineChars="0"/>
              <w:jc w:val="center"/>
              <w:rPr>
                <w:rFonts w:hint="eastAsia" w:ascii="宋体" w:hAnsi="宋体" w:eastAsia="宋体" w:cs="宋体"/>
                <w:sz w:val="28"/>
                <w:szCs w:val="28"/>
              </w:rPr>
            </w:pPr>
          </w:p>
        </w:tc>
        <w:tc>
          <w:tcPr>
            <w:tcW w:w="783" w:type="pct"/>
            <w:vAlign w:val="center"/>
          </w:tcPr>
          <w:p w14:paraId="0907C914">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进度控制</w:t>
            </w:r>
          </w:p>
        </w:tc>
        <w:tc>
          <w:tcPr>
            <w:tcW w:w="2996" w:type="pct"/>
            <w:vAlign w:val="center"/>
          </w:tcPr>
          <w:p w14:paraId="7CFBCC00">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就各响应供应商提供的进度控制计划进行评审：</w:t>
            </w:r>
          </w:p>
          <w:p w14:paraId="4DB2931E">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1.有优秀的进度控制措施，对各个环节的时间有严格的控制，能保证优于本项目的完成期，得</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p>
          <w:p w14:paraId="0B672648">
            <w:pPr>
              <w:pStyle w:val="101"/>
              <w:spacing w:line="360" w:lineRule="auto"/>
              <w:ind w:left="27" w:hanging="42" w:hangingChars="13"/>
              <w:jc w:val="both"/>
              <w:rPr>
                <w:rFonts w:hint="eastAsia" w:ascii="宋体" w:hAnsi="宋体" w:eastAsia="宋体" w:cs="宋体"/>
                <w:color w:val="auto"/>
                <w:sz w:val="28"/>
                <w:szCs w:val="28"/>
              </w:rPr>
            </w:pPr>
            <w:r>
              <w:rPr>
                <w:rFonts w:hint="eastAsia" w:ascii="宋体" w:hAnsi="宋体" w:eastAsia="宋体" w:cs="宋体"/>
                <w:color w:val="auto"/>
                <w:sz w:val="28"/>
                <w:szCs w:val="28"/>
              </w:rPr>
              <w:t>2.有良好的进度控制措施，对各个环节的时间有较严格的控制，较能保证满足本项目的完成期，得</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w:t>
            </w:r>
          </w:p>
          <w:p w14:paraId="4EBC6C57">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3.进度控制有一定的措施，时间控制较差，有可能影响本项目的完成期，得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p>
          <w:p w14:paraId="664BF675">
            <w:pPr>
              <w:spacing w:line="360" w:lineRule="auto"/>
              <w:rPr>
                <w:rFonts w:hint="eastAsia" w:ascii="宋体" w:hAnsi="宋体" w:eastAsia="宋体" w:cs="宋体"/>
                <w:sz w:val="28"/>
                <w:szCs w:val="28"/>
              </w:rPr>
            </w:pPr>
            <w:r>
              <w:rPr>
                <w:rFonts w:hint="eastAsia" w:ascii="宋体" w:hAnsi="宋体" w:eastAsia="宋体" w:cs="宋体"/>
                <w:sz w:val="28"/>
                <w:szCs w:val="28"/>
              </w:rPr>
              <w:t>4.不提供方案不得分。</w:t>
            </w:r>
          </w:p>
        </w:tc>
        <w:tc>
          <w:tcPr>
            <w:tcW w:w="383" w:type="pct"/>
            <w:tcBorders>
              <w:right w:val="single" w:color="auto" w:sz="4" w:space="0"/>
            </w:tcBorders>
            <w:vAlign w:val="center"/>
          </w:tcPr>
          <w:p w14:paraId="703DFE7A">
            <w:pPr>
              <w:spacing w:line="360" w:lineRule="auto"/>
              <w:jc w:val="center"/>
              <w:rPr>
                <w:rFonts w:hint="eastAsia" w:ascii="宋体" w:hAnsi="宋体" w:eastAsia="宋体" w:cs="宋体"/>
                <w:bCs/>
                <w:sz w:val="28"/>
                <w:szCs w:val="28"/>
              </w:rPr>
            </w:pP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w:t>
            </w:r>
          </w:p>
        </w:tc>
        <w:tc>
          <w:tcPr>
            <w:tcW w:w="472" w:type="pct"/>
            <w:tcBorders>
              <w:left w:val="single" w:color="auto" w:sz="4" w:space="0"/>
            </w:tcBorders>
            <w:vAlign w:val="center"/>
          </w:tcPr>
          <w:p w14:paraId="3AF36111">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r>
      <w:tr w14:paraId="14CC5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364" w:type="pct"/>
            <w:vAlign w:val="center"/>
          </w:tcPr>
          <w:p w14:paraId="0C2CBC01">
            <w:pPr>
              <w:pStyle w:val="100"/>
              <w:numPr>
                <w:ilvl w:val="0"/>
                <w:numId w:val="9"/>
              </w:numPr>
              <w:spacing w:line="360" w:lineRule="auto"/>
              <w:ind w:left="561" w:leftChars="0" w:firstLineChars="0"/>
              <w:jc w:val="center"/>
              <w:rPr>
                <w:rFonts w:hint="eastAsia" w:ascii="宋体" w:hAnsi="宋体" w:eastAsia="宋体" w:cs="宋体"/>
                <w:sz w:val="28"/>
                <w:szCs w:val="28"/>
              </w:rPr>
            </w:pPr>
          </w:p>
        </w:tc>
        <w:tc>
          <w:tcPr>
            <w:tcW w:w="783" w:type="pct"/>
            <w:vAlign w:val="center"/>
          </w:tcPr>
          <w:p w14:paraId="4C420330">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售后服务</w:t>
            </w:r>
          </w:p>
        </w:tc>
        <w:tc>
          <w:tcPr>
            <w:tcW w:w="2996" w:type="pct"/>
            <w:vAlign w:val="center"/>
          </w:tcPr>
          <w:p w14:paraId="1134E014">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就各响应供应商提供的售后服务方案进行评审：</w:t>
            </w:r>
          </w:p>
          <w:p w14:paraId="3FF9460B">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1.售后方案科学、合理，配备完善、可行的售后服务措施，质量保证期优于本项目需求；对于采购人的服务通知能够快速、及时响应的，得</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分；</w:t>
            </w:r>
          </w:p>
          <w:p w14:paraId="5CE897E9">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2.售后方案较科学、合理，配备较完善的售后服务措施，质量保证期满足本项目需求；对于采购人的服务通知能够较快速、及时响应的，得</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p>
          <w:p w14:paraId="2B21BF8F">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3.售后方案基本合理，配备一定的售后服务措施，质量保证期基本满足本项目需求；对于采购人的服务通知响应速度一般的，得</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w:t>
            </w:r>
          </w:p>
          <w:p w14:paraId="79D837CF">
            <w:pPr>
              <w:pStyle w:val="101"/>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4.不提供方案不得分。</w:t>
            </w:r>
          </w:p>
        </w:tc>
        <w:tc>
          <w:tcPr>
            <w:tcW w:w="383" w:type="pct"/>
            <w:tcBorders>
              <w:right w:val="single" w:color="auto" w:sz="4" w:space="0"/>
            </w:tcBorders>
            <w:vAlign w:val="center"/>
          </w:tcPr>
          <w:p w14:paraId="07DFCBE3">
            <w:pPr>
              <w:spacing w:line="360" w:lineRule="auto"/>
              <w:jc w:val="center"/>
              <w:rPr>
                <w:rFonts w:hint="eastAsia" w:ascii="宋体" w:hAnsi="宋体" w:eastAsia="宋体" w:cs="宋体"/>
                <w:bCs/>
                <w:sz w:val="28"/>
                <w:szCs w:val="28"/>
              </w:rPr>
            </w:pP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w:t>
            </w:r>
          </w:p>
        </w:tc>
        <w:tc>
          <w:tcPr>
            <w:tcW w:w="472" w:type="pct"/>
            <w:tcBorders>
              <w:left w:val="single" w:color="auto" w:sz="4" w:space="0"/>
            </w:tcBorders>
            <w:vAlign w:val="center"/>
          </w:tcPr>
          <w:p w14:paraId="497AA226">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w:t>
            </w:r>
          </w:p>
        </w:tc>
      </w:tr>
      <w:tr w14:paraId="30B49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364" w:type="pct"/>
            <w:tcBorders>
              <w:top w:val="single" w:color="auto" w:sz="4" w:space="0"/>
            </w:tcBorders>
            <w:vAlign w:val="center"/>
          </w:tcPr>
          <w:p w14:paraId="037098C2">
            <w:pPr>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w:t>
            </w:r>
          </w:p>
        </w:tc>
        <w:tc>
          <w:tcPr>
            <w:tcW w:w="4635" w:type="pct"/>
            <w:gridSpan w:val="4"/>
            <w:vAlign w:val="center"/>
          </w:tcPr>
          <w:p w14:paraId="79E7AF6F">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rPr>
              <w:t>价格部分(合计</w:t>
            </w:r>
            <w:r>
              <w:rPr>
                <w:rFonts w:hint="eastAsia" w:ascii="宋体" w:hAnsi="宋体" w:eastAsia="宋体" w:cs="宋体"/>
                <w:sz w:val="28"/>
                <w:szCs w:val="28"/>
                <w:lang w:val="en-US" w:eastAsia="zh-CN"/>
              </w:rPr>
              <w:t>7</w:t>
            </w:r>
            <w:r>
              <w:rPr>
                <w:rFonts w:hint="eastAsia" w:ascii="宋体" w:hAnsi="宋体" w:eastAsia="宋体" w:cs="宋体"/>
                <w:sz w:val="28"/>
                <w:szCs w:val="28"/>
              </w:rPr>
              <w:t>0分)</w:t>
            </w:r>
          </w:p>
        </w:tc>
      </w:tr>
      <w:tr w14:paraId="1B20F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364" w:type="pct"/>
            <w:vAlign w:val="center"/>
          </w:tcPr>
          <w:p w14:paraId="6235F98E">
            <w:pPr>
              <w:spacing w:line="36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783" w:type="pct"/>
            <w:vAlign w:val="center"/>
          </w:tcPr>
          <w:p w14:paraId="62584DB6">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响应报价</w:t>
            </w:r>
          </w:p>
        </w:tc>
        <w:tc>
          <w:tcPr>
            <w:tcW w:w="2996" w:type="pct"/>
            <w:vAlign w:val="center"/>
          </w:tcPr>
          <w:p w14:paraId="12BBAEA4">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价格分应当采用低价优先法计算，即满足</w:t>
            </w:r>
            <w:r>
              <w:rPr>
                <w:rFonts w:hint="eastAsia" w:ascii="宋体" w:hAnsi="宋体" w:eastAsia="宋体" w:cs="宋体"/>
                <w:sz w:val="28"/>
                <w:szCs w:val="28"/>
                <w:lang w:eastAsia="zh-CN"/>
              </w:rPr>
              <w:t>招标</w:t>
            </w:r>
            <w:r>
              <w:rPr>
                <w:rFonts w:hint="eastAsia" w:ascii="宋体" w:hAnsi="宋体" w:eastAsia="宋体" w:cs="宋体"/>
                <w:sz w:val="28"/>
                <w:szCs w:val="28"/>
              </w:rPr>
              <w:t>文件要求且响应价格最低的响应报价为评标基准价，其价格分为满分。其他响应供应商的价格分统一按照下列公式计算：</w:t>
            </w:r>
          </w:p>
          <w:p w14:paraId="176E78D2">
            <w:pPr>
              <w:widowControl/>
              <w:spacing w:line="360" w:lineRule="auto"/>
              <w:rPr>
                <w:rFonts w:hint="eastAsia" w:ascii="宋体" w:hAnsi="宋体" w:eastAsia="宋体" w:cs="宋体"/>
                <w:sz w:val="28"/>
                <w:szCs w:val="28"/>
              </w:rPr>
            </w:pPr>
            <w:r>
              <w:rPr>
                <w:rFonts w:hint="eastAsia" w:ascii="宋体" w:hAnsi="宋体" w:eastAsia="宋体" w:cs="宋体"/>
                <w:sz w:val="28"/>
                <w:szCs w:val="28"/>
              </w:rPr>
              <w:t>报价得分=(基准价／最后报价)×100×权重</w:t>
            </w:r>
          </w:p>
          <w:p w14:paraId="184FBEAE">
            <w:pPr>
              <w:widowControl/>
              <w:spacing w:line="360" w:lineRule="auto"/>
              <w:rPr>
                <w:rFonts w:hint="eastAsia" w:ascii="宋体" w:hAnsi="宋体" w:eastAsia="宋体" w:cs="宋体"/>
                <w:sz w:val="28"/>
                <w:szCs w:val="28"/>
              </w:rPr>
            </w:pPr>
            <w:r>
              <w:rPr>
                <w:rFonts w:hint="eastAsia" w:ascii="宋体" w:hAnsi="宋体" w:eastAsia="宋体" w:cs="宋体"/>
                <w:bCs/>
                <w:sz w:val="28"/>
                <w:szCs w:val="28"/>
              </w:rPr>
              <w:t>备注：报价得分四舍五入后，</w:t>
            </w:r>
            <w:r>
              <w:rPr>
                <w:rFonts w:hint="eastAsia" w:ascii="宋体" w:hAnsi="宋体" w:eastAsia="宋体" w:cs="宋体"/>
                <w:sz w:val="28"/>
                <w:szCs w:val="28"/>
              </w:rPr>
              <w:t>小数点后保留两位有效数</w:t>
            </w:r>
            <w:r>
              <w:rPr>
                <w:rFonts w:hint="eastAsia" w:ascii="宋体" w:hAnsi="宋体" w:eastAsia="宋体" w:cs="宋体"/>
                <w:bCs/>
                <w:sz w:val="28"/>
                <w:szCs w:val="28"/>
              </w:rPr>
              <w:t>；</w:t>
            </w:r>
          </w:p>
        </w:tc>
        <w:tc>
          <w:tcPr>
            <w:tcW w:w="383" w:type="pct"/>
            <w:tcBorders>
              <w:right w:val="single" w:color="auto" w:sz="4" w:space="0"/>
            </w:tcBorders>
            <w:vAlign w:val="center"/>
          </w:tcPr>
          <w:p w14:paraId="2886D476">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lang w:val="en-US" w:eastAsia="zh-CN"/>
              </w:rPr>
              <w:t>70</w:t>
            </w:r>
            <w:r>
              <w:rPr>
                <w:rFonts w:hint="eastAsia" w:ascii="宋体" w:hAnsi="宋体" w:eastAsia="宋体" w:cs="宋体"/>
                <w:sz w:val="28"/>
                <w:szCs w:val="28"/>
              </w:rPr>
              <w:t xml:space="preserve">% </w:t>
            </w:r>
          </w:p>
        </w:tc>
        <w:tc>
          <w:tcPr>
            <w:tcW w:w="472" w:type="pct"/>
            <w:tcBorders>
              <w:left w:val="single" w:color="auto" w:sz="4" w:space="0"/>
            </w:tcBorders>
            <w:vAlign w:val="center"/>
          </w:tcPr>
          <w:p w14:paraId="2FA2BA58">
            <w:pPr>
              <w:spacing w:line="360" w:lineRule="auto"/>
              <w:ind w:left="-122" w:leftChars="-37" w:right="-116" w:rightChars="-35"/>
              <w:jc w:val="center"/>
              <w:rPr>
                <w:rFonts w:hint="eastAsia" w:ascii="宋体" w:hAnsi="宋体" w:eastAsia="宋体" w:cs="宋体"/>
                <w:sz w:val="28"/>
                <w:szCs w:val="28"/>
                <w:lang w:val="en-US"/>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70</w:t>
            </w:r>
          </w:p>
        </w:tc>
      </w:tr>
      <w:tr w14:paraId="72382F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4144" w:type="pct"/>
            <w:gridSpan w:val="3"/>
            <w:vAlign w:val="center"/>
          </w:tcPr>
          <w:p w14:paraId="27480DC7">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rPr>
              <w:t>合计</w:t>
            </w:r>
          </w:p>
        </w:tc>
        <w:tc>
          <w:tcPr>
            <w:tcW w:w="383" w:type="pct"/>
            <w:tcBorders>
              <w:right w:val="single" w:color="auto" w:sz="4" w:space="0"/>
            </w:tcBorders>
            <w:vAlign w:val="center"/>
          </w:tcPr>
          <w:p w14:paraId="1AF0BEFE">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rPr>
              <w:t xml:space="preserve">100% </w:t>
            </w:r>
          </w:p>
        </w:tc>
        <w:tc>
          <w:tcPr>
            <w:tcW w:w="472" w:type="pct"/>
            <w:tcBorders>
              <w:left w:val="single" w:color="auto" w:sz="4" w:space="0"/>
            </w:tcBorders>
            <w:vAlign w:val="center"/>
          </w:tcPr>
          <w:p w14:paraId="180A528D">
            <w:pPr>
              <w:spacing w:line="360" w:lineRule="auto"/>
              <w:ind w:left="-122" w:leftChars="-37" w:right="-116" w:rightChars="-35"/>
              <w:jc w:val="center"/>
              <w:rPr>
                <w:rFonts w:hint="eastAsia" w:ascii="宋体" w:hAnsi="宋体" w:eastAsia="宋体" w:cs="宋体"/>
                <w:sz w:val="28"/>
                <w:szCs w:val="28"/>
              </w:rPr>
            </w:pPr>
            <w:r>
              <w:rPr>
                <w:rFonts w:hint="eastAsia" w:ascii="宋体" w:hAnsi="宋体" w:eastAsia="宋体" w:cs="宋体"/>
                <w:sz w:val="28"/>
                <w:szCs w:val="28"/>
              </w:rPr>
              <w:t>100分</w:t>
            </w:r>
          </w:p>
        </w:tc>
      </w:tr>
    </w:tbl>
    <w:p w14:paraId="257547C3">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2C885FFA">
      <w:pPr>
        <w:kinsoku w:val="0"/>
        <w:wordWrap w:val="0"/>
        <w:topLinePunct/>
        <w:spacing w:line="360" w:lineRule="auto"/>
        <w:jc w:val="center"/>
        <w:outlineLvl w:val="0"/>
        <w:rPr>
          <w:rFonts w:hint="eastAsia" w:ascii="宋体" w:hAnsi="宋体" w:eastAsia="宋体" w:cs="宋体"/>
          <w:b w:val="0"/>
          <w:bCs/>
          <w:strike w:val="0"/>
          <w:dstrike w:val="0"/>
          <w:color w:val="000000" w:themeColor="text1"/>
          <w:sz w:val="28"/>
          <w:szCs w:val="28"/>
          <w:highlight w:val="none"/>
          <w:u w:val="dotDash" w:color="FFFFFF" w:themeColor="background1"/>
          <w14:textFill>
            <w14:solidFill>
              <w14:schemeClr w14:val="tx1"/>
            </w14:solidFill>
          </w14:textFill>
        </w:rPr>
      </w:pPr>
      <w:bookmarkStart w:id="19" w:name="_Toc8385"/>
      <w:r>
        <w:rPr>
          <w:rFonts w:hint="eastAsia" w:ascii="宋体" w:hAnsi="宋体" w:eastAsia="宋体" w:cs="宋体"/>
          <w:b w:val="0"/>
          <w:bCs/>
          <w:strike w:val="0"/>
          <w:dstrike w:val="0"/>
          <w:color w:val="000000" w:themeColor="text1"/>
          <w:sz w:val="28"/>
          <w:szCs w:val="28"/>
          <w:highlight w:val="none"/>
          <w:u w:val="dotDash" w:color="FFFFFF" w:themeColor="background1"/>
          <w14:textFill>
            <w14:solidFill>
              <w14:schemeClr w14:val="tx1"/>
            </w14:solidFill>
          </w14:textFill>
        </w:rPr>
        <w:t>第</w:t>
      </w:r>
      <w:r>
        <w:rPr>
          <w:rFonts w:hint="eastAsia" w:ascii="宋体" w:hAnsi="宋体" w:eastAsia="宋体" w:cs="宋体"/>
          <w:b w:val="0"/>
          <w:bCs/>
          <w:strike w:val="0"/>
          <w:dstrike w:val="0"/>
          <w:color w:val="000000" w:themeColor="text1"/>
          <w:sz w:val="28"/>
          <w:szCs w:val="28"/>
          <w:highlight w:val="none"/>
          <w:u w:val="dotDash" w:color="FFFFFF" w:themeColor="background1"/>
          <w:lang w:eastAsia="zh-CN"/>
          <w14:textFill>
            <w14:solidFill>
              <w14:schemeClr w14:val="tx1"/>
            </w14:solidFill>
          </w14:textFill>
        </w:rPr>
        <w:t>四</w:t>
      </w:r>
      <w:r>
        <w:rPr>
          <w:rFonts w:hint="eastAsia" w:ascii="宋体" w:hAnsi="宋体" w:eastAsia="宋体" w:cs="宋体"/>
          <w:b w:val="0"/>
          <w:bCs/>
          <w:strike w:val="0"/>
          <w:dstrike w:val="0"/>
          <w:color w:val="000000" w:themeColor="text1"/>
          <w:sz w:val="28"/>
          <w:szCs w:val="28"/>
          <w:highlight w:val="none"/>
          <w:u w:val="dotDash" w:color="FFFFFF" w:themeColor="background1"/>
          <w14:textFill>
            <w14:solidFill>
              <w14:schemeClr w14:val="tx1"/>
            </w14:solidFill>
          </w14:textFill>
        </w:rPr>
        <w:t>部分          合同（样本）</w:t>
      </w:r>
    </w:p>
    <w:p w14:paraId="55772FCC">
      <w:pPr>
        <w:kinsoku w:val="0"/>
        <w:wordWrap w:val="0"/>
        <w:topLinePunct/>
        <w:spacing w:line="360" w:lineRule="auto"/>
        <w:jc w:val="right"/>
        <w:rPr>
          <w:rFonts w:hint="eastAsia" w:ascii="宋体" w:hAnsi="宋体" w:eastAsia="宋体" w:cs="宋体"/>
          <w:b w:val="0"/>
          <w:bCs/>
          <w:strike w:val="0"/>
          <w:dstrike w:val="0"/>
          <w:color w:val="000000" w:themeColor="text1"/>
          <w:sz w:val="28"/>
          <w:szCs w:val="28"/>
          <w:highlight w:val="none"/>
          <w:u w:val="dotDash"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dotDash" w:color="FFFFFF" w:themeColor="background1"/>
          <w14:textFill>
            <w14:solidFill>
              <w14:schemeClr w14:val="tx1"/>
            </w14:solidFill>
          </w14:textFill>
        </w:rPr>
        <w:t xml:space="preserve">                                  合同编号：         .</w:t>
      </w:r>
    </w:p>
    <w:p w14:paraId="63D52327">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dotDash" w:color="FFFFFF" w:themeColor="background1"/>
          <w14:textFill>
            <w14:solidFill>
              <w14:schemeClr w14:val="tx1"/>
            </w14:solidFill>
          </w14:textFill>
        </w:rPr>
      </w:pPr>
    </w:p>
    <w:p w14:paraId="4B60178E">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需  方（甲方）：                       签订时间：</w:t>
      </w:r>
    </w:p>
    <w:p w14:paraId="462C481E">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  方（乙方）：                       签订地点：</w:t>
      </w:r>
    </w:p>
    <w:p w14:paraId="6D026C0E">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p w14:paraId="285566EE">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 xml:space="preserve">    根据《中华人民共和国民法典》及</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softHyphen/>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softHyphen/>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softHyphen/>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softHyphen/>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______年__月__日汕头大学精神卫生中心教学楼</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XXX</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采购招标______号”招标文件和依此次文件产生的中标结果，经甲、乙双方平等协商，签订本合同。</w:t>
      </w:r>
    </w:p>
    <w:p w14:paraId="39C84237">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p w14:paraId="6195D6EB">
      <w:pPr>
        <w:numPr>
          <w:ilvl w:val="0"/>
          <w:numId w:val="10"/>
        </w:num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货物具体技术指标以供方投标书为准</w:t>
      </w:r>
    </w:p>
    <w:p w14:paraId="7C991BE0">
      <w:pPr>
        <w:numPr>
          <w:ilvl w:val="0"/>
          <w:numId w:val="10"/>
        </w:num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货物、材料及安装调试费用报价</w:t>
      </w:r>
    </w:p>
    <w:p w14:paraId="62BCB7D2">
      <w:pPr>
        <w:keepNext w:val="0"/>
        <w:keepLines w:val="0"/>
        <w:pageBreakBefore w:val="0"/>
        <w:widowControl w:val="0"/>
        <w:kinsoku w:val="0"/>
        <w:wordWrap w:val="0"/>
        <w:overflowPunct/>
        <w:topLinePunct/>
        <w:autoSpaceDE/>
        <w:autoSpaceDN/>
        <w:bidi w:val="0"/>
        <w:adjustRightInd/>
        <w:snapToGrid/>
        <w:spacing w:line="360" w:lineRule="auto"/>
        <w:ind w:firstLine="664" w:firstLineChars="200"/>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1、货物及材料报价：</w:t>
      </w:r>
    </w:p>
    <w:tbl>
      <w:tblPr>
        <w:tblStyle w:val="24"/>
        <w:tblW w:w="4997" w:type="pct"/>
        <w:tblInd w:w="0" w:type="dxa"/>
        <w:tblLayout w:type="autofit"/>
        <w:tblCellMar>
          <w:top w:w="0" w:type="dxa"/>
          <w:left w:w="28" w:type="dxa"/>
          <w:bottom w:w="0" w:type="dxa"/>
          <w:right w:w="28" w:type="dxa"/>
        </w:tblCellMar>
      </w:tblPr>
      <w:tblGrid>
        <w:gridCol w:w="1460"/>
        <w:gridCol w:w="1135"/>
        <w:gridCol w:w="1291"/>
        <w:gridCol w:w="531"/>
        <w:gridCol w:w="514"/>
        <w:gridCol w:w="2558"/>
        <w:gridCol w:w="913"/>
        <w:gridCol w:w="1287"/>
      </w:tblGrid>
      <w:tr w14:paraId="3D0F7E1E">
        <w:tblPrEx>
          <w:tblCellMar>
            <w:top w:w="0" w:type="dxa"/>
            <w:left w:w="28" w:type="dxa"/>
            <w:bottom w:w="0" w:type="dxa"/>
            <w:right w:w="28" w:type="dxa"/>
          </w:tblCellMar>
        </w:tblPrEx>
        <w:tc>
          <w:tcPr>
            <w:tcW w:w="754" w:type="pct"/>
            <w:tcBorders>
              <w:top w:val="single" w:color="auto" w:sz="12" w:space="0"/>
              <w:left w:val="single" w:color="auto" w:sz="12" w:space="0"/>
              <w:bottom w:val="single" w:color="auto" w:sz="6" w:space="0"/>
              <w:right w:val="single" w:color="auto" w:sz="6" w:space="0"/>
            </w:tcBorders>
          </w:tcPr>
          <w:p w14:paraId="1E76285D">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p w14:paraId="71AC3632">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货物名称</w:t>
            </w:r>
          </w:p>
        </w:tc>
        <w:tc>
          <w:tcPr>
            <w:tcW w:w="586" w:type="pct"/>
            <w:tcBorders>
              <w:top w:val="single" w:color="auto" w:sz="12" w:space="0"/>
              <w:left w:val="single" w:color="auto" w:sz="6" w:space="0"/>
              <w:bottom w:val="single" w:color="auto" w:sz="6" w:space="0"/>
              <w:right w:val="single" w:color="auto" w:sz="6" w:space="0"/>
            </w:tcBorders>
          </w:tcPr>
          <w:p w14:paraId="6C260478">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p w14:paraId="36324F25">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型号</w:t>
            </w:r>
          </w:p>
        </w:tc>
        <w:tc>
          <w:tcPr>
            <w:tcW w:w="666" w:type="pct"/>
            <w:tcBorders>
              <w:top w:val="single" w:color="auto" w:sz="12" w:space="0"/>
              <w:left w:val="single" w:color="auto" w:sz="6" w:space="0"/>
              <w:bottom w:val="single" w:color="auto" w:sz="6" w:space="0"/>
              <w:right w:val="single" w:color="auto" w:sz="6" w:space="0"/>
            </w:tcBorders>
          </w:tcPr>
          <w:p w14:paraId="0DB1185A">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厂家及</w:t>
            </w:r>
          </w:p>
          <w:p w14:paraId="16210FC4">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产地</w:t>
            </w:r>
          </w:p>
        </w:tc>
        <w:tc>
          <w:tcPr>
            <w:tcW w:w="274" w:type="pct"/>
            <w:tcBorders>
              <w:top w:val="single" w:color="auto" w:sz="12" w:space="0"/>
              <w:left w:val="single" w:color="auto" w:sz="6" w:space="0"/>
              <w:bottom w:val="single" w:color="auto" w:sz="6" w:space="0"/>
              <w:right w:val="single" w:color="auto" w:sz="6" w:space="0"/>
            </w:tcBorders>
          </w:tcPr>
          <w:p w14:paraId="5EAEC559">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数量</w:t>
            </w:r>
          </w:p>
        </w:tc>
        <w:tc>
          <w:tcPr>
            <w:tcW w:w="265" w:type="pct"/>
            <w:tcBorders>
              <w:top w:val="single" w:color="auto" w:sz="12" w:space="0"/>
              <w:left w:val="single" w:color="auto" w:sz="6" w:space="0"/>
              <w:bottom w:val="single" w:color="auto" w:sz="6" w:space="0"/>
              <w:right w:val="single" w:color="auto" w:sz="6" w:space="0"/>
            </w:tcBorders>
          </w:tcPr>
          <w:p w14:paraId="5F2019D5">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单位</w:t>
            </w:r>
          </w:p>
        </w:tc>
        <w:tc>
          <w:tcPr>
            <w:tcW w:w="1320" w:type="pct"/>
            <w:tcBorders>
              <w:top w:val="single" w:color="auto" w:sz="12" w:space="0"/>
              <w:left w:val="single" w:color="auto" w:sz="6" w:space="0"/>
              <w:bottom w:val="single" w:color="auto" w:sz="6" w:space="0"/>
              <w:right w:val="single" w:color="auto" w:sz="6" w:space="0"/>
            </w:tcBorders>
          </w:tcPr>
          <w:p w14:paraId="2BBB952F">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随机配件</w:t>
            </w:r>
          </w:p>
          <w:p w14:paraId="0339CE37">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(备用)工具</w:t>
            </w:r>
          </w:p>
        </w:tc>
        <w:tc>
          <w:tcPr>
            <w:tcW w:w="471" w:type="pct"/>
            <w:tcBorders>
              <w:top w:val="single" w:color="auto" w:sz="12" w:space="0"/>
              <w:left w:val="single" w:color="auto" w:sz="6" w:space="0"/>
              <w:bottom w:val="single" w:color="auto" w:sz="6" w:space="0"/>
              <w:right w:val="single" w:color="auto" w:sz="6" w:space="0"/>
            </w:tcBorders>
          </w:tcPr>
          <w:p w14:paraId="45C61F22">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单价</w:t>
            </w:r>
          </w:p>
          <w:p w14:paraId="1CDC8D0C">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(元)</w:t>
            </w:r>
          </w:p>
        </w:tc>
        <w:tc>
          <w:tcPr>
            <w:tcW w:w="660" w:type="pct"/>
            <w:tcBorders>
              <w:top w:val="single" w:color="auto" w:sz="12" w:space="0"/>
              <w:left w:val="single" w:color="auto" w:sz="6" w:space="0"/>
              <w:bottom w:val="single" w:color="auto" w:sz="6" w:space="0"/>
              <w:right w:val="single" w:color="auto" w:sz="12" w:space="0"/>
            </w:tcBorders>
          </w:tcPr>
          <w:p w14:paraId="662D8B50">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总价</w:t>
            </w:r>
          </w:p>
          <w:p w14:paraId="5FEE92A6">
            <w:pPr>
              <w:keepNext w:val="0"/>
              <w:keepLines w:val="0"/>
              <w:pageBreakBefore w:val="0"/>
              <w:widowControl w:val="0"/>
              <w:kinsoku w:val="0"/>
              <w:wordWrap w:val="0"/>
              <w:overflowPunct/>
              <w:topLinePunct/>
              <w:autoSpaceDE/>
              <w:autoSpaceDN/>
              <w:bidi w:val="0"/>
              <w:adjustRightInd/>
              <w:snapToGrid/>
              <w:spacing w:line="360" w:lineRule="auto"/>
              <w:jc w:val="center"/>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(元)</w:t>
            </w:r>
          </w:p>
        </w:tc>
      </w:tr>
      <w:tr w14:paraId="55C5A390">
        <w:tblPrEx>
          <w:tblCellMar>
            <w:top w:w="0" w:type="dxa"/>
            <w:left w:w="28" w:type="dxa"/>
            <w:bottom w:w="0" w:type="dxa"/>
            <w:right w:w="28" w:type="dxa"/>
          </w:tblCellMar>
        </w:tblPrEx>
        <w:trPr>
          <w:trHeight w:val="1005" w:hRule="atLeast"/>
        </w:trPr>
        <w:tc>
          <w:tcPr>
            <w:tcW w:w="754" w:type="pct"/>
            <w:tcBorders>
              <w:top w:val="single" w:color="auto" w:sz="6" w:space="0"/>
              <w:left w:val="single" w:color="auto" w:sz="12" w:space="0"/>
              <w:bottom w:val="single" w:color="auto" w:sz="6" w:space="0"/>
              <w:right w:val="single" w:color="auto" w:sz="6" w:space="0"/>
            </w:tcBorders>
          </w:tcPr>
          <w:p w14:paraId="3358327E">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586" w:type="pct"/>
            <w:tcBorders>
              <w:top w:val="single" w:color="auto" w:sz="6" w:space="0"/>
              <w:left w:val="single" w:color="auto" w:sz="6" w:space="0"/>
              <w:bottom w:val="single" w:color="auto" w:sz="6" w:space="0"/>
              <w:right w:val="single" w:color="auto" w:sz="6" w:space="0"/>
            </w:tcBorders>
          </w:tcPr>
          <w:p w14:paraId="132456BF">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666" w:type="pct"/>
            <w:tcBorders>
              <w:top w:val="single" w:color="auto" w:sz="6" w:space="0"/>
              <w:left w:val="single" w:color="auto" w:sz="6" w:space="0"/>
              <w:bottom w:val="single" w:color="auto" w:sz="6" w:space="0"/>
              <w:right w:val="single" w:color="auto" w:sz="6" w:space="0"/>
            </w:tcBorders>
          </w:tcPr>
          <w:p w14:paraId="2D172AC5">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274" w:type="pct"/>
            <w:tcBorders>
              <w:top w:val="single" w:color="auto" w:sz="6" w:space="0"/>
              <w:left w:val="single" w:color="auto" w:sz="6" w:space="0"/>
              <w:bottom w:val="single" w:color="auto" w:sz="6" w:space="0"/>
              <w:right w:val="single" w:color="auto" w:sz="6" w:space="0"/>
            </w:tcBorders>
          </w:tcPr>
          <w:p w14:paraId="748DD57C">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265" w:type="pct"/>
            <w:tcBorders>
              <w:top w:val="single" w:color="auto" w:sz="6" w:space="0"/>
              <w:left w:val="single" w:color="auto" w:sz="6" w:space="0"/>
              <w:bottom w:val="single" w:color="auto" w:sz="6" w:space="0"/>
              <w:right w:val="single" w:color="auto" w:sz="6" w:space="0"/>
            </w:tcBorders>
          </w:tcPr>
          <w:p w14:paraId="267A501D">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1320" w:type="pct"/>
            <w:tcBorders>
              <w:top w:val="single" w:color="auto" w:sz="6" w:space="0"/>
              <w:left w:val="single" w:color="auto" w:sz="6" w:space="0"/>
              <w:bottom w:val="single" w:color="auto" w:sz="6" w:space="0"/>
              <w:right w:val="single" w:color="auto" w:sz="6" w:space="0"/>
            </w:tcBorders>
          </w:tcPr>
          <w:p w14:paraId="105494F4">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471" w:type="pct"/>
            <w:tcBorders>
              <w:top w:val="single" w:color="auto" w:sz="6" w:space="0"/>
              <w:left w:val="single" w:color="auto" w:sz="6" w:space="0"/>
              <w:bottom w:val="single" w:color="auto" w:sz="6" w:space="0"/>
              <w:right w:val="single" w:color="auto" w:sz="6" w:space="0"/>
            </w:tcBorders>
          </w:tcPr>
          <w:p w14:paraId="5A5993B5">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660" w:type="pct"/>
            <w:tcBorders>
              <w:top w:val="single" w:color="auto" w:sz="6" w:space="0"/>
              <w:left w:val="single" w:color="auto" w:sz="6" w:space="0"/>
              <w:bottom w:val="single" w:color="auto" w:sz="6" w:space="0"/>
              <w:right w:val="single" w:color="auto" w:sz="12" w:space="0"/>
            </w:tcBorders>
          </w:tcPr>
          <w:p w14:paraId="16CD37E4">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r>
      <w:tr w14:paraId="603ED0AF">
        <w:tblPrEx>
          <w:tblCellMar>
            <w:top w:w="0" w:type="dxa"/>
            <w:left w:w="28" w:type="dxa"/>
            <w:bottom w:w="0" w:type="dxa"/>
            <w:right w:w="28" w:type="dxa"/>
          </w:tblCellMar>
        </w:tblPrEx>
        <w:tc>
          <w:tcPr>
            <w:tcW w:w="754" w:type="pct"/>
            <w:tcBorders>
              <w:top w:val="single" w:color="auto" w:sz="6" w:space="0"/>
              <w:left w:val="single" w:color="auto" w:sz="12" w:space="0"/>
              <w:bottom w:val="single" w:color="auto" w:sz="6" w:space="0"/>
              <w:right w:val="single" w:color="auto" w:sz="6" w:space="0"/>
            </w:tcBorders>
          </w:tcPr>
          <w:p w14:paraId="0EB6A940">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586" w:type="pct"/>
            <w:tcBorders>
              <w:top w:val="single" w:color="auto" w:sz="6" w:space="0"/>
              <w:left w:val="single" w:color="auto" w:sz="6" w:space="0"/>
              <w:bottom w:val="single" w:color="auto" w:sz="6" w:space="0"/>
              <w:right w:val="single" w:color="auto" w:sz="6" w:space="0"/>
            </w:tcBorders>
          </w:tcPr>
          <w:p w14:paraId="58ED1039">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666" w:type="pct"/>
            <w:tcBorders>
              <w:top w:val="single" w:color="auto" w:sz="6" w:space="0"/>
              <w:left w:val="single" w:color="auto" w:sz="6" w:space="0"/>
              <w:bottom w:val="single" w:color="auto" w:sz="6" w:space="0"/>
              <w:right w:val="single" w:color="auto" w:sz="6" w:space="0"/>
            </w:tcBorders>
          </w:tcPr>
          <w:p w14:paraId="5D0113D9">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274" w:type="pct"/>
            <w:tcBorders>
              <w:top w:val="single" w:color="auto" w:sz="6" w:space="0"/>
              <w:left w:val="single" w:color="auto" w:sz="6" w:space="0"/>
              <w:bottom w:val="single" w:color="auto" w:sz="6" w:space="0"/>
              <w:right w:val="single" w:color="auto" w:sz="6" w:space="0"/>
            </w:tcBorders>
          </w:tcPr>
          <w:p w14:paraId="2A5D2E64">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265" w:type="pct"/>
            <w:tcBorders>
              <w:top w:val="single" w:color="auto" w:sz="6" w:space="0"/>
              <w:left w:val="single" w:color="auto" w:sz="6" w:space="0"/>
              <w:bottom w:val="single" w:color="auto" w:sz="6" w:space="0"/>
              <w:right w:val="single" w:color="auto" w:sz="6" w:space="0"/>
            </w:tcBorders>
          </w:tcPr>
          <w:p w14:paraId="3A7E9CE5">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1320" w:type="pct"/>
            <w:tcBorders>
              <w:top w:val="single" w:color="auto" w:sz="6" w:space="0"/>
              <w:left w:val="single" w:color="auto" w:sz="6" w:space="0"/>
              <w:bottom w:val="single" w:color="auto" w:sz="6" w:space="0"/>
              <w:right w:val="single" w:color="auto" w:sz="6" w:space="0"/>
            </w:tcBorders>
          </w:tcPr>
          <w:p w14:paraId="36D4F8A0">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471" w:type="pct"/>
            <w:tcBorders>
              <w:top w:val="single" w:color="auto" w:sz="6" w:space="0"/>
              <w:left w:val="single" w:color="auto" w:sz="6" w:space="0"/>
              <w:bottom w:val="single" w:color="auto" w:sz="6" w:space="0"/>
              <w:right w:val="single" w:color="auto" w:sz="6" w:space="0"/>
            </w:tcBorders>
          </w:tcPr>
          <w:p w14:paraId="6D8B8BB6">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c>
          <w:tcPr>
            <w:tcW w:w="660" w:type="pct"/>
            <w:tcBorders>
              <w:top w:val="single" w:color="auto" w:sz="6" w:space="0"/>
              <w:left w:val="single" w:color="auto" w:sz="6" w:space="0"/>
              <w:bottom w:val="single" w:color="auto" w:sz="6" w:space="0"/>
              <w:right w:val="single" w:color="auto" w:sz="12" w:space="0"/>
            </w:tcBorders>
          </w:tcPr>
          <w:p w14:paraId="6BB4C9E2">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p>
        </w:tc>
      </w:tr>
      <w:tr w14:paraId="081A665A">
        <w:tblPrEx>
          <w:tblCellMar>
            <w:top w:w="0" w:type="dxa"/>
            <w:left w:w="28" w:type="dxa"/>
            <w:bottom w:w="0" w:type="dxa"/>
            <w:right w:w="28" w:type="dxa"/>
          </w:tblCellMar>
        </w:tblPrEx>
        <w:trPr>
          <w:cantSplit/>
        </w:trPr>
        <w:tc>
          <w:tcPr>
            <w:tcW w:w="5000" w:type="pct"/>
            <w:gridSpan w:val="8"/>
            <w:tcBorders>
              <w:top w:val="single" w:color="auto" w:sz="6" w:space="0"/>
              <w:left w:val="single" w:color="auto" w:sz="12" w:space="0"/>
              <w:bottom w:val="single" w:color="auto" w:sz="12" w:space="0"/>
              <w:right w:val="single" w:color="auto" w:sz="12" w:space="0"/>
            </w:tcBorders>
          </w:tcPr>
          <w:p w14:paraId="1291518E">
            <w:pPr>
              <w:keepNext w:val="0"/>
              <w:keepLines w:val="0"/>
              <w:pageBreakBefore w:val="0"/>
              <w:widowControl w:val="0"/>
              <w:kinsoku w:val="0"/>
              <w:wordWrap w:val="0"/>
              <w:overflowPunct/>
              <w:topLinePunct/>
              <w:autoSpaceDE/>
              <w:autoSpaceDN/>
              <w:bidi w:val="0"/>
              <w:adjustRightInd/>
              <w:snapToGrid/>
              <w:spacing w:line="360" w:lineRule="auto"/>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总金额（人民币）：</w:t>
            </w:r>
          </w:p>
        </w:tc>
      </w:tr>
    </w:tbl>
    <w:p w14:paraId="0D24852F">
      <w:pPr>
        <w:keepNext w:val="0"/>
        <w:keepLines w:val="0"/>
        <w:pageBreakBefore w:val="0"/>
        <w:widowControl w:val="0"/>
        <w:kinsoku w:val="0"/>
        <w:wordWrap w:val="0"/>
        <w:overflowPunct/>
        <w:topLinePunct/>
        <w:autoSpaceDE/>
        <w:autoSpaceDN/>
        <w:bidi w:val="0"/>
        <w:adjustRightInd/>
        <w:snapToGrid/>
        <w:spacing w:line="360" w:lineRule="auto"/>
        <w:ind w:firstLine="664" w:firstLineChars="200"/>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2、安装调试费用：</w:t>
      </w:r>
    </w:p>
    <w:p w14:paraId="452A9E21">
      <w:pPr>
        <w:keepNext w:val="0"/>
        <w:keepLines w:val="0"/>
        <w:pageBreakBefore w:val="0"/>
        <w:widowControl w:val="0"/>
        <w:kinsoku w:val="0"/>
        <w:wordWrap w:val="0"/>
        <w:overflowPunct/>
        <w:topLinePunct/>
        <w:autoSpaceDE/>
        <w:autoSpaceDN/>
        <w:bidi w:val="0"/>
        <w:adjustRightInd/>
        <w:snapToGrid/>
        <w:spacing w:line="360" w:lineRule="auto"/>
        <w:ind w:firstLine="996" w:firstLineChars="300"/>
        <w:textAlignment w:val="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备注：合同价格为规定地点交货价（包括配件、安装和一切运杂费）</w:t>
      </w:r>
    </w:p>
    <w:p w14:paraId="38DF2BCE">
      <w:pPr>
        <w:kinsoku w:val="0"/>
        <w:wordWrap w:val="0"/>
        <w:topLinePunct/>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三.货物质量要求及供方对质量负责的条件和期限：</w:t>
      </w:r>
    </w:p>
    <w:p w14:paraId="1A062732">
      <w:pPr>
        <w:numPr>
          <w:ilvl w:val="0"/>
          <w:numId w:val="11"/>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供方提供的货物必须符合中华人民共和国国家安全质量标准、环保标准或行业标准</w:t>
      </w:r>
      <w:r>
        <w:rPr>
          <w:rFonts w:hint="eastAsia" w:ascii="宋体" w:hAnsi="宋体" w:eastAsia="宋体" w:cs="宋体"/>
          <w:b w:val="0"/>
          <w:bCs/>
          <w:strike w:val="0"/>
          <w:dstrike w:val="0"/>
          <w:color w:val="000000" w:themeColor="text1"/>
          <w:sz w:val="28"/>
          <w:szCs w:val="28"/>
          <w:highlight w:val="none"/>
          <w:u w:val="none" w:color="FFFFFF" w:themeColor="background1"/>
          <w:lang w:eastAsia="zh-CN"/>
          <w14:textFill>
            <w14:solidFill>
              <w14:schemeClr w14:val="tx1"/>
            </w14:solidFill>
          </w14:textFill>
        </w:rPr>
        <w:t>，</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或者需方认可的</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的出厂标准。</w:t>
      </w:r>
    </w:p>
    <w:p w14:paraId="28C8086A">
      <w:pPr>
        <w:numPr>
          <w:ilvl w:val="0"/>
          <w:numId w:val="11"/>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供方提供的货物必须是全新的原装设备（含零部件、配件、随机工具等），表面无划伤、无碰撞。</w:t>
      </w:r>
    </w:p>
    <w:p w14:paraId="168BAD6D">
      <w:pPr>
        <w:numPr>
          <w:ilvl w:val="0"/>
          <w:numId w:val="11"/>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因货物的质量问题发生争议，由广东省或汕头市</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质</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检部门进行质量鉴定。货物符合质量标准的，鉴定费由需方承担；货物不符合质量标准的，鉴定费由供方承担。</w:t>
      </w:r>
    </w:p>
    <w:p w14:paraId="64ED9D0F">
      <w:pPr>
        <w:numPr>
          <w:ilvl w:val="0"/>
          <w:numId w:val="11"/>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供方对货物提供一年的维修保养期</w:t>
      </w:r>
      <w:r>
        <w:rPr>
          <w:rFonts w:hint="eastAsia" w:ascii="宋体" w:hAnsi="宋体" w:eastAsia="宋体" w:cs="宋体"/>
          <w:b w:val="0"/>
          <w:bCs/>
          <w:strike w:val="0"/>
          <w:dstrike w:val="0"/>
          <w:color w:val="000000" w:themeColor="text1"/>
          <w:sz w:val="28"/>
          <w:szCs w:val="28"/>
          <w:highlight w:val="none"/>
          <w:u w:val="none" w:color="FFFFFF" w:themeColor="background1"/>
          <w:lang w:eastAsia="zh-CN"/>
          <w14:textFill>
            <w14:solidFill>
              <w14:schemeClr w14:val="tx1"/>
            </w14:solidFill>
          </w14:textFill>
        </w:rPr>
        <w:t>（</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如</w:t>
      </w:r>
      <w:r>
        <w:rPr>
          <w:rFonts w:hint="eastAsia" w:ascii="宋体" w:hAnsi="宋体" w:eastAsia="宋体" w:cs="宋体"/>
          <w:b w:val="0"/>
          <w:bCs/>
          <w:strike w:val="0"/>
          <w:dstrike w:val="0"/>
          <w:color w:val="000000" w:themeColor="text1"/>
          <w:sz w:val="28"/>
          <w:szCs w:val="28"/>
          <w:highlight w:val="cyan"/>
          <w:u w:val="none" w:color="FFFFFF" w:themeColor="background1"/>
          <w:lang w:val="en-US" w:eastAsia="zh-CN"/>
          <w14:textFill>
            <w14:solidFill>
              <w14:schemeClr w14:val="tx1"/>
            </w14:solidFill>
          </w14:textFill>
        </w:rPr>
        <w:t>生产厂家</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的保修期高于一年的则按产家规定的保修期</w:t>
      </w:r>
      <w:r>
        <w:rPr>
          <w:rFonts w:hint="eastAsia" w:ascii="宋体" w:hAnsi="宋体" w:eastAsia="宋体" w:cs="宋体"/>
          <w:b w:val="0"/>
          <w:bCs/>
          <w:strike w:val="0"/>
          <w:dstrike w:val="0"/>
          <w:color w:val="000000" w:themeColor="text1"/>
          <w:sz w:val="28"/>
          <w:szCs w:val="28"/>
          <w:highlight w:val="none"/>
          <w:u w:val="none" w:color="FFFFFF" w:themeColor="background1"/>
          <w:lang w:eastAsia="zh-CN"/>
          <w14:textFill>
            <w14:solidFill>
              <w14:schemeClr w14:val="tx1"/>
            </w14:solidFill>
          </w14:textFill>
        </w:rPr>
        <w:t>）</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。在保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修</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期内，如货品非因需方的人为原因而出现的质量问题由供方负责包修、包换或包退，并承担修理、调换或退货的实际费用。</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若出现保修或者更换的情形，则保修期顺延。</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供方不能修理或不能调换，均按不能交货处理，供方应退回100%货物款。</w:t>
      </w:r>
    </w:p>
    <w:p w14:paraId="6784621F">
      <w:pPr>
        <w:kinsoku w:val="0"/>
        <w:wordWrap w:val="0"/>
        <w:topLinePunct/>
        <w:spacing w:line="360" w:lineRule="auto"/>
        <w:ind w:left="567" w:hanging="567"/>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四.交货及验收：</w:t>
      </w:r>
    </w:p>
    <w:p w14:paraId="5A9995B1">
      <w:pPr>
        <w:numPr>
          <w:ilvl w:val="0"/>
          <w:numId w:val="0"/>
        </w:numPr>
        <w:tabs>
          <w:tab w:val="left" w:pos="0"/>
        </w:tabs>
        <w:kinsoku w:val="0"/>
        <w:wordWrap w:val="0"/>
        <w:topLinePunct/>
        <w:spacing w:line="360" w:lineRule="auto"/>
        <w:ind w:left="498" w:leftChars="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1、交货及安装</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时间：</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供方应于本</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合同</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签订</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后</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7</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天内</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完成交货并安装完毕</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w:t>
      </w:r>
    </w:p>
    <w:p w14:paraId="75329914">
      <w:pPr>
        <w:numPr>
          <w:ilvl w:val="0"/>
          <w:numId w:val="0"/>
        </w:numPr>
        <w:tabs>
          <w:tab w:val="left" w:pos="0"/>
        </w:tabs>
        <w:kinsoku w:val="0"/>
        <w:wordWrap w:val="0"/>
        <w:topLinePunct/>
        <w:spacing w:line="360" w:lineRule="auto"/>
        <w:ind w:left="498" w:leftChars="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2、</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产品必须具备出厂合格证。</w:t>
      </w:r>
    </w:p>
    <w:p w14:paraId="1240E6A3">
      <w:pPr>
        <w:numPr>
          <w:ilvl w:val="0"/>
          <w:numId w:val="0"/>
        </w:numPr>
        <w:tabs>
          <w:tab w:val="left" w:pos="0"/>
        </w:tabs>
        <w:kinsoku w:val="0"/>
        <w:wordWrap w:val="0"/>
        <w:topLinePunct/>
        <w:spacing w:line="360" w:lineRule="auto"/>
        <w:ind w:left="498" w:leftChars="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3、</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供方应将所供设备的用户手册、保修手册、有关资料及配件、随机工具等交付给需方。</w:t>
      </w:r>
    </w:p>
    <w:p w14:paraId="7C17C1D7">
      <w:pPr>
        <w:numPr>
          <w:ilvl w:val="0"/>
          <w:numId w:val="0"/>
        </w:numPr>
        <w:tabs>
          <w:tab w:val="left" w:pos="0"/>
        </w:tabs>
        <w:kinsoku w:val="0"/>
        <w:wordWrap w:val="0"/>
        <w:topLinePunct/>
        <w:spacing w:line="360" w:lineRule="auto"/>
        <w:ind w:left="498" w:leftChars="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4、</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交货地点：汕头大学精神卫生中心</w:t>
      </w:r>
    </w:p>
    <w:p w14:paraId="1842B053">
      <w:pPr>
        <w:numPr>
          <w:ilvl w:val="0"/>
          <w:numId w:val="0"/>
        </w:numPr>
        <w:tabs>
          <w:tab w:val="left" w:pos="0"/>
        </w:tabs>
        <w:kinsoku w:val="0"/>
        <w:wordWrap w:val="0"/>
        <w:topLinePunct/>
        <w:spacing w:line="360" w:lineRule="auto"/>
        <w:ind w:left="498" w:leftChars="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5、</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货物的验收：</w:t>
      </w:r>
    </w:p>
    <w:p w14:paraId="324804D9">
      <w:pPr>
        <w:numPr>
          <w:ilvl w:val="0"/>
          <w:numId w:val="0"/>
        </w:numPr>
        <w:tabs>
          <w:tab w:val="left" w:pos="0"/>
        </w:tabs>
        <w:kinsoku w:val="0"/>
        <w:wordWrap w:val="0"/>
        <w:topLinePunct/>
        <w:spacing w:line="360" w:lineRule="auto"/>
        <w:ind w:firstLine="664" w:firstLineChars="20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1）</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货物若有国家标准按照国家标准验收，若无国家标准按行业标准验收，</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货物</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为原制造商制造的全新产品，无污染，无侵权行为、表面无划损、无任何缺陷隐患，</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需方</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可依常规安全合法使用。</w:t>
      </w:r>
    </w:p>
    <w:p w14:paraId="3C2E7B60">
      <w:pPr>
        <w:numPr>
          <w:ilvl w:val="0"/>
          <w:numId w:val="0"/>
        </w:numPr>
        <w:tabs>
          <w:tab w:val="left" w:pos="0"/>
        </w:tabs>
        <w:kinsoku w:val="0"/>
        <w:wordWrap w:val="0"/>
        <w:topLinePunct/>
        <w:spacing w:line="360" w:lineRule="auto"/>
        <w:ind w:left="498" w:leftChars="0"/>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2）进口产品必须具备原产地证明和商检局的检验证明及合法进货渠道证明。</w:t>
      </w:r>
    </w:p>
    <w:p w14:paraId="1516C09A">
      <w:pPr>
        <w:pStyle w:val="11"/>
        <w:tabs>
          <w:tab w:val="left" w:pos="0"/>
        </w:tabs>
        <w:kinsoku w:val="0"/>
        <w:wordWrap w:val="0"/>
        <w:topLinePunct/>
        <w:autoSpaceDE/>
        <w:autoSpaceDN/>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3）</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货物在现场安装过程中，如发生与供货合同条款不符的货物，用户提出异议，供货商应无条件更换。</w:t>
      </w:r>
    </w:p>
    <w:p w14:paraId="60EA194A">
      <w:pPr>
        <w:pStyle w:val="11"/>
        <w:tabs>
          <w:tab w:val="left" w:pos="0"/>
        </w:tabs>
        <w:kinsoku w:val="0"/>
        <w:wordWrap w:val="0"/>
        <w:topLinePunct/>
        <w:autoSpaceDE/>
        <w:autoSpaceDN/>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4）</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其它验收细则以投标商在投标书中提供的货物技术资料及双方签订的合同条款为准。</w:t>
      </w:r>
    </w:p>
    <w:p w14:paraId="50821882">
      <w:pPr>
        <w:kinsoku w:val="0"/>
        <w:wordWrap w:val="0"/>
        <w:topLinePunct/>
        <w:spacing w:line="360" w:lineRule="auto"/>
        <w:ind w:left="567" w:hanging="567"/>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五.付款：</w:t>
      </w:r>
    </w:p>
    <w:p w14:paraId="447BAECA">
      <w:pPr>
        <w:kinsoku w:val="0"/>
        <w:wordWrap w:val="0"/>
        <w:topLinePunct/>
        <w:spacing w:line="360" w:lineRule="auto"/>
        <w:ind w:firstLine="996" w:firstLineChars="300"/>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货物验收合格后</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15天</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内付清全款。</w:t>
      </w:r>
    </w:p>
    <w:p w14:paraId="44CFEDCC">
      <w:pPr>
        <w:kinsoku w:val="0"/>
        <w:wordWrap w:val="0"/>
        <w:topLinePunct/>
        <w:spacing w:line="360" w:lineRule="auto"/>
        <w:ind w:left="567" w:hanging="567"/>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六.违约责任：</w:t>
      </w:r>
    </w:p>
    <w:p w14:paraId="5F3D4CFE">
      <w:pPr>
        <w:numPr>
          <w:ilvl w:val="0"/>
          <w:numId w:val="12"/>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供方未能交付货物，则向需方支付货物总金额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20</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%的违约金。</w:t>
      </w:r>
    </w:p>
    <w:p w14:paraId="58AD98AF">
      <w:pPr>
        <w:numPr>
          <w:ilvl w:val="0"/>
          <w:numId w:val="12"/>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供方交付的货物不符合合同规定的，需方有权拒收，供方向需方支付货款总金额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1</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5%的违约金。</w:t>
      </w:r>
    </w:p>
    <w:p w14:paraId="3590D4AC">
      <w:pPr>
        <w:numPr>
          <w:ilvl w:val="0"/>
          <w:numId w:val="12"/>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需方无正当理由拒收货物，拒付货款的，需方向供方偿付货物总金额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1</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5%的违约金。</w:t>
      </w:r>
    </w:p>
    <w:p w14:paraId="7FA06265">
      <w:pPr>
        <w:numPr>
          <w:ilvl w:val="0"/>
          <w:numId w:val="12"/>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供方逾期交付货物，则每日按合同总额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0.5</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‰向对方偿付违约金。逾期交付超过15天，需方有权</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解除</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合同，则供方向需方偿付设备总金额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20</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%的违约金</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并赔偿需方损失</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w:t>
      </w:r>
    </w:p>
    <w:p w14:paraId="11E7E33D">
      <w:pPr>
        <w:numPr>
          <w:ilvl w:val="0"/>
          <w:numId w:val="12"/>
        </w:numPr>
        <w:tabs>
          <w:tab w:val="left" w:pos="0"/>
          <w:tab w:val="clear" w:pos="425"/>
        </w:tabs>
        <w:kinsoku w:val="0"/>
        <w:wordWrap w:val="0"/>
        <w:topLinePunct/>
        <w:spacing w:line="360" w:lineRule="auto"/>
        <w:ind w:left="830" w:hanging="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需方逾期付款，则每日按合同总额</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0.5</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‰向供方偿付违约金。</w:t>
      </w:r>
    </w:p>
    <w:p w14:paraId="65560479">
      <w:pPr>
        <w:pStyle w:val="11"/>
        <w:numPr>
          <w:ilvl w:val="0"/>
          <w:numId w:val="0"/>
        </w:numPr>
        <w:kinsoku w:val="0"/>
        <w:wordWrap w:val="0"/>
        <w:topLinePunct/>
        <w:autoSpaceDE/>
        <w:autoSpaceDN/>
        <w:spacing w:line="360" w:lineRule="auto"/>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lang w:eastAsia="zh-CN"/>
          <w14:textFill>
            <w14:solidFill>
              <w14:schemeClr w14:val="tx1"/>
            </w14:solidFill>
          </w14:textFill>
        </w:rPr>
        <w:t>七</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售后服务</w:t>
      </w:r>
    </w:p>
    <w:p w14:paraId="724B7A27">
      <w:pPr>
        <w:pStyle w:val="11"/>
        <w:numPr>
          <w:ilvl w:val="0"/>
          <w:numId w:val="0"/>
        </w:numPr>
        <w:kinsoku w:val="0"/>
        <w:wordWrap w:val="0"/>
        <w:topLinePunct/>
        <w:autoSpaceDE/>
        <w:autoSpaceDN/>
        <w:spacing w:line="360" w:lineRule="auto"/>
        <w:ind w:firstLine="664" w:firstLineChars="200"/>
        <w:rPr>
          <w:rFonts w:hint="eastAsia" w:ascii="宋体" w:hAnsi="宋体" w:eastAsia="宋体" w:cs="宋体"/>
          <w:b w:val="0"/>
          <w:bCs/>
          <w:strike w:val="0"/>
          <w:dstrike w:val="0"/>
          <w:color w:val="000000" w:themeColor="text1"/>
          <w:kern w:val="2"/>
          <w:sz w:val="28"/>
          <w:szCs w:val="28"/>
          <w:highlight w:val="none"/>
          <w:u w:val="none" w:color="FFFFFF" w:themeColor="background1"/>
          <w:lang w:val="en-US" w:eastAsia="zh-CN" w:bidi="ar-SA"/>
          <w14:textFill>
            <w14:solidFill>
              <w14:schemeClr w14:val="tx1"/>
            </w14:solidFill>
          </w14:textFill>
        </w:rPr>
      </w:pPr>
      <w:r>
        <w:rPr>
          <w:rFonts w:hint="eastAsia" w:ascii="宋体" w:hAnsi="宋体" w:eastAsia="宋体" w:cs="宋体"/>
          <w:b w:val="0"/>
          <w:bCs/>
          <w:strike w:val="0"/>
          <w:dstrike w:val="0"/>
          <w:color w:val="000000" w:themeColor="text1"/>
          <w:kern w:val="2"/>
          <w:sz w:val="28"/>
          <w:szCs w:val="28"/>
          <w:highlight w:val="none"/>
          <w:u w:val="none" w:color="FFFFFF" w:themeColor="background1"/>
          <w:lang w:val="en-US" w:eastAsia="zh-CN" w:bidi="ar-SA"/>
          <w14:textFill>
            <w14:solidFill>
              <w14:schemeClr w14:val="tx1"/>
            </w14:solidFill>
          </w14:textFill>
        </w:rPr>
        <w:t>供方应提供交货地点所在地用户的设备报修电话及联系人，用户报修后，用户所在地的维修部，须在24小时内派员上门现场维护，并在48小时内解决问题。</w:t>
      </w:r>
    </w:p>
    <w:p w14:paraId="4DBE9D92">
      <w:pPr>
        <w:kinsoku w:val="0"/>
        <w:wordWrap w:val="0"/>
        <w:topLinePunct/>
        <w:spacing w:line="360" w:lineRule="auto"/>
        <w:ind w:left="567" w:hanging="567"/>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八.合同</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争议</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的解决</w:t>
      </w:r>
    </w:p>
    <w:p w14:paraId="7669355E">
      <w:pPr>
        <w:pStyle w:val="13"/>
        <w:kinsoku w:val="0"/>
        <w:wordWrap w:val="0"/>
        <w:spacing w:line="360" w:lineRule="auto"/>
        <w:ind w:left="498" w:leftChars="150" w:firstLine="332"/>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本合同发生争议，由双方协商或调解解决，协商或调解不成时向</w:t>
      </w:r>
      <w:r>
        <w:rPr>
          <w:rFonts w:hint="eastAsia" w:ascii="宋体" w:hAnsi="宋体" w:eastAsia="宋体" w:cs="宋体"/>
          <w:b w:val="0"/>
          <w:bCs/>
          <w:strike w:val="0"/>
          <w:dstrike w:val="0"/>
          <w:color w:val="000000" w:themeColor="text1"/>
          <w:sz w:val="28"/>
          <w:szCs w:val="28"/>
          <w:highlight w:val="none"/>
          <w:u w:val="none" w:color="FFFFFF" w:themeColor="background1"/>
          <w:lang w:val="en-US" w:eastAsia="zh-CN"/>
          <w14:textFill>
            <w14:solidFill>
              <w14:schemeClr w14:val="tx1"/>
            </w14:solidFill>
          </w14:textFill>
        </w:rPr>
        <w:t>可向汕头市龙湖区</w:t>
      </w: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人民法院起诉。</w:t>
      </w:r>
    </w:p>
    <w:p w14:paraId="13853D5F">
      <w:pPr>
        <w:kinsoku w:val="0"/>
        <w:wordWrap w:val="0"/>
        <w:topLinePunct/>
        <w:spacing w:line="360" w:lineRule="auto"/>
        <w:jc w:val="right"/>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 xml:space="preserve">                 </w:t>
      </w:r>
    </w:p>
    <w:p w14:paraId="3DA2E638">
      <w:pPr>
        <w:kinsoku w:val="0"/>
        <w:wordWrap w:val="0"/>
        <w:topLinePunct/>
        <w:spacing w:line="360" w:lineRule="auto"/>
        <w:jc w:val="right"/>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pPr>
      <w:r>
        <w:rPr>
          <w:rFonts w:hint="eastAsia" w:ascii="宋体" w:hAnsi="宋体" w:eastAsia="宋体" w:cs="宋体"/>
          <w:b w:val="0"/>
          <w:bCs/>
          <w:strike w:val="0"/>
          <w:dstrike w:val="0"/>
          <w:color w:val="000000" w:themeColor="text1"/>
          <w:sz w:val="28"/>
          <w:szCs w:val="28"/>
          <w:highlight w:val="none"/>
          <w:u w:val="none" w:color="FFFFFF" w:themeColor="background1"/>
          <w14:textFill>
            <w14:solidFill>
              <w14:schemeClr w14:val="tx1"/>
            </w14:solidFill>
          </w14:textFill>
        </w:rPr>
        <w:t>签约时间：       年   月   日</w:t>
      </w:r>
    </w:p>
    <w:bookmarkEnd w:id="19"/>
    <w:p w14:paraId="35C4BB7F">
      <w:pPr>
        <w:kinsoku w:val="0"/>
        <w:wordWrap w:val="0"/>
        <w:topLinePunct/>
        <w:spacing w:line="360" w:lineRule="auto"/>
        <w:jc w:val="center"/>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br w:type="page"/>
      </w:r>
    </w:p>
    <w:p w14:paraId="0564A7A4">
      <w:pPr>
        <w:kinsoku w:val="0"/>
        <w:wordWrap w:val="0"/>
        <w:topLinePunct/>
        <w:spacing w:line="360" w:lineRule="auto"/>
        <w:jc w:val="center"/>
        <w:outlineLvl w:val="0"/>
        <w:rPr>
          <w:rFonts w:hint="eastAsia" w:ascii="宋体" w:hAnsi="宋体" w:eastAsia="宋体" w:cs="宋体"/>
          <w:b w:val="0"/>
          <w:bCs/>
          <w:sz w:val="28"/>
          <w:szCs w:val="28"/>
        </w:rPr>
      </w:pPr>
      <w:bookmarkStart w:id="20" w:name="_Toc9857"/>
      <w:r>
        <w:rPr>
          <w:rFonts w:hint="eastAsia" w:ascii="宋体" w:hAnsi="宋体" w:eastAsia="宋体" w:cs="宋体"/>
          <w:b w:val="0"/>
          <w:bCs/>
          <w:sz w:val="28"/>
          <w:szCs w:val="28"/>
        </w:rPr>
        <w:t>第</w:t>
      </w:r>
      <w:r>
        <w:rPr>
          <w:rFonts w:hint="eastAsia" w:ascii="宋体" w:hAnsi="宋体" w:eastAsia="宋体" w:cs="宋体"/>
          <w:b w:val="0"/>
          <w:bCs/>
          <w:sz w:val="28"/>
          <w:szCs w:val="28"/>
          <w:lang w:eastAsia="zh-CN"/>
        </w:rPr>
        <w:t>五</w:t>
      </w:r>
      <w:r>
        <w:rPr>
          <w:rFonts w:hint="eastAsia" w:ascii="宋体" w:hAnsi="宋体" w:eastAsia="宋体" w:cs="宋体"/>
          <w:b w:val="0"/>
          <w:bCs/>
          <w:sz w:val="28"/>
          <w:szCs w:val="28"/>
        </w:rPr>
        <w:t>部分  投标书（格式）</w:t>
      </w:r>
      <w:bookmarkEnd w:id="20"/>
    </w:p>
    <w:p w14:paraId="03BC3095">
      <w:pPr>
        <w:kinsoku w:val="0"/>
        <w:wordWrap w:val="0"/>
        <w:topLinePunct/>
        <w:spacing w:after="120" w:line="360" w:lineRule="auto"/>
        <w:rPr>
          <w:rFonts w:hint="eastAsia" w:ascii="宋体" w:hAnsi="宋体" w:eastAsia="宋体" w:cs="宋体"/>
          <w:sz w:val="28"/>
          <w:szCs w:val="28"/>
        </w:rPr>
      </w:pPr>
      <w:r>
        <w:rPr>
          <w:rFonts w:hint="eastAsia" w:ascii="宋体" w:hAnsi="宋体" w:eastAsia="宋体" w:cs="宋体"/>
          <w:sz w:val="28"/>
          <w:szCs w:val="28"/>
        </w:rPr>
        <w:t>致：汕头大学精神卫生中心：</w:t>
      </w:r>
    </w:p>
    <w:p w14:paraId="3D47BC4E">
      <w:pPr>
        <w:keepNext w:val="0"/>
        <w:keepLines w:val="0"/>
        <w:pageBreakBefore w:val="0"/>
        <w:widowControl w:val="0"/>
        <w:kinsoku w:val="0"/>
        <w:wordWrap w:val="0"/>
        <w:overflowPunct/>
        <w:topLinePunct/>
        <w:autoSpaceDE/>
        <w:autoSpaceDN/>
        <w:bidi w:val="0"/>
        <w:snapToGrid/>
        <w:spacing w:after="120" w:line="360" w:lineRule="auto"/>
        <w:ind w:firstLine="585"/>
        <w:textAlignment w:val="auto"/>
        <w:rPr>
          <w:rFonts w:hint="eastAsia" w:ascii="宋体" w:hAnsi="宋体" w:eastAsia="宋体" w:cs="宋体"/>
          <w:sz w:val="28"/>
          <w:szCs w:val="28"/>
        </w:rPr>
      </w:pPr>
      <w:r>
        <w:rPr>
          <w:rFonts w:hint="eastAsia" w:ascii="宋体" w:hAnsi="宋体" w:eastAsia="宋体" w:cs="宋体"/>
          <w:sz w:val="28"/>
          <w:szCs w:val="28"/>
        </w:rPr>
        <w:t>根据你们第</w:t>
      </w:r>
      <w:r>
        <w:rPr>
          <w:rFonts w:hint="eastAsia" w:ascii="宋体" w:hAnsi="宋体" w:eastAsia="宋体" w:cs="宋体"/>
          <w:sz w:val="28"/>
          <w:szCs w:val="28"/>
          <w:u w:val="single"/>
        </w:rPr>
        <w:t xml:space="preserve">           </w:t>
      </w:r>
      <w:r>
        <w:rPr>
          <w:rFonts w:hint="eastAsia" w:ascii="宋体" w:hAnsi="宋体" w:eastAsia="宋体" w:cs="宋体"/>
          <w:sz w:val="28"/>
          <w:szCs w:val="28"/>
        </w:rPr>
        <w:t>号（招标编号）招标文件要求，</w:t>
      </w:r>
      <w:r>
        <w:rPr>
          <w:rFonts w:hint="eastAsia" w:ascii="宋体" w:hAnsi="宋体" w:eastAsia="宋体" w:cs="宋体"/>
          <w:sz w:val="28"/>
          <w:szCs w:val="28"/>
          <w:u w:val="single"/>
        </w:rPr>
        <w:t xml:space="preserve">                </w:t>
      </w:r>
      <w:r>
        <w:rPr>
          <w:rFonts w:hint="eastAsia" w:ascii="宋体" w:hAnsi="宋体" w:eastAsia="宋体" w:cs="宋体"/>
          <w:sz w:val="28"/>
          <w:szCs w:val="28"/>
        </w:rPr>
        <w:t>（全名及职衔）经正式授权并以投标人</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（投标人名称、地址）的名义投标。提交下述文件正本一份和副本一式伍份。</w:t>
      </w:r>
    </w:p>
    <w:p w14:paraId="546CB4C6">
      <w:pPr>
        <w:pStyle w:val="6"/>
        <w:keepNext w:val="0"/>
        <w:keepLines w:val="0"/>
        <w:pageBreakBefore w:val="0"/>
        <w:widowControl w:val="0"/>
        <w:numPr>
          <w:ilvl w:val="0"/>
          <w:numId w:val="0"/>
        </w:numPr>
        <w:kinsoku w:val="0"/>
        <w:wordWrap w:val="0"/>
        <w:overflowPunct/>
        <w:topLinePunct/>
        <w:autoSpaceDE/>
        <w:autoSpaceDN/>
        <w:bidi w:val="0"/>
        <w:adjustRightInd w:val="0"/>
        <w:snapToGrid/>
        <w:spacing w:line="360" w:lineRule="auto"/>
        <w:ind w:left="1992" w:leftChars="4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投标书；</w:t>
      </w:r>
    </w:p>
    <w:p w14:paraId="72D99A20">
      <w:pPr>
        <w:pStyle w:val="6"/>
        <w:keepNext w:val="0"/>
        <w:keepLines w:val="0"/>
        <w:pageBreakBefore w:val="0"/>
        <w:widowControl w:val="0"/>
        <w:numPr>
          <w:ilvl w:val="0"/>
          <w:numId w:val="0"/>
        </w:numPr>
        <w:kinsoku w:val="0"/>
        <w:wordWrap w:val="0"/>
        <w:overflowPunct/>
        <w:topLinePunct/>
        <w:autoSpaceDE/>
        <w:autoSpaceDN/>
        <w:bidi w:val="0"/>
        <w:adjustRightInd w:val="0"/>
        <w:snapToGrid/>
        <w:spacing w:line="360" w:lineRule="auto"/>
        <w:ind w:left="1992" w:leftChars="4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）开标一览表；</w:t>
      </w:r>
    </w:p>
    <w:p w14:paraId="5A81B284">
      <w:pPr>
        <w:pStyle w:val="6"/>
        <w:keepNext w:val="0"/>
        <w:keepLines w:val="0"/>
        <w:pageBreakBefore w:val="0"/>
        <w:widowControl w:val="0"/>
        <w:numPr>
          <w:ilvl w:val="0"/>
          <w:numId w:val="0"/>
        </w:numPr>
        <w:kinsoku w:val="0"/>
        <w:wordWrap w:val="0"/>
        <w:overflowPunct/>
        <w:topLinePunct/>
        <w:autoSpaceDE/>
        <w:autoSpaceDN/>
        <w:bidi w:val="0"/>
        <w:adjustRightInd w:val="0"/>
        <w:snapToGrid/>
        <w:spacing w:line="360" w:lineRule="auto"/>
        <w:ind w:left="1992" w:leftChars="4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）其他要求</w:t>
      </w:r>
      <w:r>
        <w:rPr>
          <w:rFonts w:hint="eastAsia" w:ascii="宋体" w:hAnsi="宋体" w:eastAsia="宋体" w:cs="宋体"/>
          <w:sz w:val="28"/>
          <w:szCs w:val="28"/>
        </w:rPr>
        <w:t>的资料。</w:t>
      </w:r>
    </w:p>
    <w:p w14:paraId="6F439397">
      <w:pPr>
        <w:keepNext w:val="0"/>
        <w:keepLines w:val="0"/>
        <w:pageBreakBefore w:val="0"/>
        <w:widowControl w:val="0"/>
        <w:kinsoku w:val="0"/>
        <w:wordWrap w:val="0"/>
        <w:overflowPunct/>
        <w:topLinePunct/>
        <w:autoSpaceDE/>
        <w:autoSpaceDN/>
        <w:bidi w:val="0"/>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签字代表在此声明并同意：</w:t>
      </w:r>
    </w:p>
    <w:p w14:paraId="485A2F1F">
      <w:pPr>
        <w:keepNext w:val="0"/>
        <w:keepLines w:val="0"/>
        <w:pageBreakBefore w:val="0"/>
        <w:widowControl w:val="0"/>
        <w:kinsoku w:val="0"/>
        <w:wordWrap w:val="0"/>
        <w:overflowPunct/>
        <w:topLinePunct/>
        <w:autoSpaceDE/>
        <w:autoSpaceDN/>
        <w:bidi w:val="0"/>
        <w:adjustRightInd/>
        <w:snapToGrid/>
        <w:spacing w:line="360" w:lineRule="auto"/>
        <w:ind w:left="0" w:firstLine="664"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我们愿意遵守招标人招标文件中的各项规定，供应符合“技术规范”所要求的设备，投标总报价为：</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p w14:paraId="0E7F9019">
      <w:pPr>
        <w:keepNext w:val="0"/>
        <w:keepLines w:val="0"/>
        <w:pageBreakBefore w:val="0"/>
        <w:widowControl w:val="0"/>
        <w:kinsoku w:val="0"/>
        <w:wordWrap w:val="0"/>
        <w:overflowPunct/>
        <w:topLinePunct/>
        <w:autoSpaceDE/>
        <w:autoSpaceDN/>
        <w:bidi w:val="0"/>
        <w:adjustRightInd/>
        <w:snapToGrid/>
        <w:spacing w:line="360" w:lineRule="auto"/>
        <w:ind w:left="0" w:firstLine="664"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我们同意本投标自投标截止日起30天内有效。如果我们的投标被接受，则直至合同生效时止，本投标始终有效。</w:t>
      </w:r>
    </w:p>
    <w:p w14:paraId="30BEC462">
      <w:pPr>
        <w:keepNext w:val="0"/>
        <w:keepLines w:val="0"/>
        <w:pageBreakBefore w:val="0"/>
        <w:widowControl w:val="0"/>
        <w:kinsoku w:val="0"/>
        <w:wordWrap w:val="0"/>
        <w:overflowPunct/>
        <w:topLinePunct/>
        <w:autoSpaceDE/>
        <w:autoSpaceDN/>
        <w:bidi w:val="0"/>
        <w:adjustRightInd/>
        <w:snapToGrid/>
        <w:spacing w:line="360" w:lineRule="auto"/>
        <w:ind w:left="0" w:firstLine="664"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我们已经详细地阅读了全部招标文件及附件，包括澄清及参考文件（如果有的话），我们完全理解并同意放弃对这方面有不明及误解的权利。</w:t>
      </w:r>
    </w:p>
    <w:p w14:paraId="14481274">
      <w:pPr>
        <w:keepNext w:val="0"/>
        <w:keepLines w:val="0"/>
        <w:pageBreakBefore w:val="0"/>
        <w:widowControl w:val="0"/>
        <w:kinsoku w:val="0"/>
        <w:wordWrap w:val="0"/>
        <w:overflowPunct/>
        <w:topLinePunct/>
        <w:autoSpaceDE/>
        <w:autoSpaceDN/>
        <w:bidi w:val="0"/>
        <w:adjustRightInd/>
        <w:snapToGrid/>
        <w:spacing w:line="360" w:lineRule="auto"/>
        <w:ind w:left="0" w:firstLine="664"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我们同意提供招标人要求的有关投标的其他资料。</w:t>
      </w:r>
    </w:p>
    <w:p w14:paraId="12854CB5">
      <w:pPr>
        <w:keepNext w:val="0"/>
        <w:keepLines w:val="0"/>
        <w:pageBreakBefore w:val="0"/>
        <w:widowControl w:val="0"/>
        <w:kinsoku w:val="0"/>
        <w:wordWrap w:val="0"/>
        <w:overflowPunct/>
        <w:topLinePunct/>
        <w:autoSpaceDE/>
        <w:autoSpaceDN/>
        <w:bidi w:val="0"/>
        <w:adjustRightInd/>
        <w:snapToGrid/>
        <w:spacing w:line="360" w:lineRule="auto"/>
        <w:ind w:left="0" w:firstLine="664"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我们理解，招标人并无义务必须接受最低报价的投标或其他任何投标。</w:t>
      </w:r>
    </w:p>
    <w:p w14:paraId="307C90E0">
      <w:pPr>
        <w:keepNext w:val="0"/>
        <w:keepLines w:val="0"/>
        <w:pageBreakBefore w:val="0"/>
        <w:widowControl w:val="0"/>
        <w:kinsoku w:val="0"/>
        <w:wordWrap w:val="0"/>
        <w:overflowPunct/>
        <w:topLinePunct/>
        <w:autoSpaceDE/>
        <w:autoSpaceDN/>
        <w:bidi w:val="0"/>
        <w:adjustRightInd/>
        <w:snapToGrid/>
        <w:spacing w:line="360" w:lineRule="auto"/>
        <w:ind w:left="0" w:firstLine="664"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所有有关本次投标的函电请寄：</w:t>
      </w:r>
      <w:r>
        <w:rPr>
          <w:rFonts w:hint="eastAsia" w:ascii="宋体" w:hAnsi="宋体" w:eastAsia="宋体" w:cs="宋体"/>
          <w:sz w:val="28"/>
          <w:szCs w:val="28"/>
          <w:u w:val="single"/>
        </w:rPr>
        <w:t xml:space="preserve">                     </w:t>
      </w:r>
    </w:p>
    <w:p w14:paraId="3E64C2BF">
      <w:pPr>
        <w:keepNext w:val="0"/>
        <w:keepLines w:val="0"/>
        <w:pageBreakBefore w:val="0"/>
        <w:widowControl w:val="0"/>
        <w:kinsoku w:val="0"/>
        <w:wordWrap w:val="0"/>
        <w:overflowPunct/>
        <w:topLinePunct/>
        <w:autoSpaceDE/>
        <w:autoSpaceDN/>
        <w:bidi w:val="0"/>
        <w:snapToGrid/>
        <w:spacing w:line="360" w:lineRule="auto"/>
        <w:ind w:firstLine="996" w:firstLineChars="300"/>
        <w:textAlignment w:val="auto"/>
        <w:rPr>
          <w:rFonts w:hint="eastAsia" w:ascii="宋体" w:hAnsi="宋体" w:eastAsia="宋体" w:cs="宋体"/>
          <w:sz w:val="28"/>
          <w:szCs w:val="28"/>
        </w:rPr>
      </w:pPr>
      <w:r>
        <w:rPr>
          <w:rFonts w:hint="eastAsia" w:ascii="宋体" w:hAnsi="宋体" w:eastAsia="宋体" w:cs="宋体"/>
          <w:sz w:val="28"/>
          <w:szCs w:val="28"/>
        </w:rPr>
        <w:t>授权代表（签名）:</w:t>
      </w:r>
      <w:r>
        <w:rPr>
          <w:rFonts w:hint="eastAsia" w:ascii="宋体" w:hAnsi="宋体" w:eastAsia="宋体" w:cs="宋体"/>
          <w:sz w:val="28"/>
          <w:szCs w:val="28"/>
          <w:u w:val="single"/>
        </w:rPr>
        <w:t xml:space="preserve">                          </w:t>
      </w:r>
    </w:p>
    <w:p w14:paraId="13DE519E">
      <w:pPr>
        <w:keepNext w:val="0"/>
        <w:keepLines w:val="0"/>
        <w:pageBreakBefore w:val="0"/>
        <w:widowControl w:val="0"/>
        <w:kinsoku w:val="0"/>
        <w:wordWrap w:val="0"/>
        <w:overflowPunct/>
        <w:topLinePunct/>
        <w:autoSpaceDE/>
        <w:autoSpaceDN/>
        <w:bidi w:val="0"/>
        <w:snapToGrid/>
        <w:spacing w:line="360" w:lineRule="auto"/>
        <w:ind w:firstLine="996" w:firstLineChars="300"/>
        <w:textAlignment w:val="auto"/>
        <w:rPr>
          <w:rFonts w:hint="eastAsia" w:ascii="宋体" w:hAnsi="宋体" w:eastAsia="宋体" w:cs="宋体"/>
          <w:sz w:val="28"/>
          <w:szCs w:val="28"/>
        </w:rPr>
      </w:pPr>
      <w:r>
        <w:rPr>
          <w:rFonts w:hint="eastAsia" w:ascii="宋体" w:hAnsi="宋体" w:eastAsia="宋体" w:cs="宋体"/>
          <w:sz w:val="28"/>
          <w:szCs w:val="28"/>
        </w:rPr>
        <w:t>职      位:</w:t>
      </w:r>
      <w:r>
        <w:rPr>
          <w:rFonts w:hint="eastAsia" w:ascii="宋体" w:hAnsi="宋体" w:eastAsia="宋体" w:cs="宋体"/>
          <w:sz w:val="28"/>
          <w:szCs w:val="28"/>
          <w:u w:val="single"/>
        </w:rPr>
        <w:t xml:space="preserve">                                </w:t>
      </w:r>
    </w:p>
    <w:p w14:paraId="534BF3C9">
      <w:pPr>
        <w:keepNext w:val="0"/>
        <w:keepLines w:val="0"/>
        <w:pageBreakBefore w:val="0"/>
        <w:widowControl w:val="0"/>
        <w:kinsoku w:val="0"/>
        <w:wordWrap w:val="0"/>
        <w:overflowPunct/>
        <w:topLinePunct/>
        <w:autoSpaceDE/>
        <w:autoSpaceDN/>
        <w:bidi w:val="0"/>
        <w:snapToGrid/>
        <w:spacing w:line="360" w:lineRule="auto"/>
        <w:ind w:firstLine="996" w:firstLineChars="300"/>
        <w:textAlignment w:val="auto"/>
        <w:rPr>
          <w:rFonts w:hint="eastAsia" w:ascii="宋体" w:hAnsi="宋体" w:eastAsia="宋体" w:cs="宋体"/>
          <w:sz w:val="28"/>
          <w:szCs w:val="28"/>
        </w:rPr>
      </w:pPr>
      <w:r>
        <w:rPr>
          <w:rFonts w:hint="eastAsia" w:ascii="宋体" w:hAnsi="宋体" w:eastAsia="宋体" w:cs="宋体"/>
          <w:sz w:val="28"/>
          <w:szCs w:val="28"/>
        </w:rPr>
        <w:t>投标方名称:</w:t>
      </w:r>
      <w:r>
        <w:rPr>
          <w:rFonts w:hint="eastAsia" w:ascii="宋体" w:hAnsi="宋体" w:eastAsia="宋体" w:cs="宋体"/>
          <w:sz w:val="28"/>
          <w:szCs w:val="28"/>
          <w:u w:val="single"/>
        </w:rPr>
        <w:t xml:space="preserve">                                </w:t>
      </w:r>
    </w:p>
    <w:p w14:paraId="33DB5558">
      <w:pPr>
        <w:keepNext w:val="0"/>
        <w:keepLines w:val="0"/>
        <w:pageBreakBefore w:val="0"/>
        <w:widowControl w:val="0"/>
        <w:kinsoku w:val="0"/>
        <w:wordWrap w:val="0"/>
        <w:overflowPunct/>
        <w:topLinePunct/>
        <w:autoSpaceDE/>
        <w:autoSpaceDN/>
        <w:bidi w:val="0"/>
        <w:snapToGrid/>
        <w:spacing w:line="360" w:lineRule="auto"/>
        <w:ind w:firstLine="996" w:firstLineChars="300"/>
        <w:textAlignment w:val="auto"/>
        <w:rPr>
          <w:rFonts w:hint="eastAsia" w:ascii="宋体" w:hAnsi="宋体" w:eastAsia="宋体" w:cs="宋体"/>
          <w:sz w:val="28"/>
          <w:szCs w:val="28"/>
        </w:rPr>
      </w:pPr>
      <w:r>
        <w:rPr>
          <w:rFonts w:hint="eastAsia" w:ascii="宋体" w:hAnsi="宋体" w:eastAsia="宋体" w:cs="宋体"/>
          <w:sz w:val="28"/>
          <w:szCs w:val="28"/>
        </w:rPr>
        <w:t>投标方印章:</w:t>
      </w:r>
      <w:r>
        <w:rPr>
          <w:rFonts w:hint="eastAsia" w:ascii="宋体" w:hAnsi="宋体" w:eastAsia="宋体" w:cs="宋体"/>
          <w:sz w:val="28"/>
          <w:szCs w:val="28"/>
          <w:u w:val="single"/>
        </w:rPr>
        <w:t xml:space="preserve">                                </w:t>
      </w:r>
    </w:p>
    <w:p w14:paraId="798C6AA3">
      <w:pPr>
        <w:kinsoku w:val="0"/>
        <w:wordWrap w:val="0"/>
        <w:topLinePunct/>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651BA61E">
      <w:pPr>
        <w:kinsoku w:val="0"/>
        <w:wordWrap w:val="0"/>
        <w:topLinePunct/>
        <w:spacing w:line="360" w:lineRule="auto"/>
        <w:rPr>
          <w:rFonts w:hint="eastAsia" w:ascii="宋体" w:hAnsi="宋体" w:eastAsia="宋体" w:cs="宋体"/>
          <w:sz w:val="28"/>
          <w:szCs w:val="28"/>
        </w:rPr>
      </w:pPr>
      <w:r>
        <w:rPr>
          <w:rFonts w:hint="eastAsia" w:ascii="宋体" w:hAnsi="宋体" w:eastAsia="宋体" w:cs="宋体"/>
          <w:sz w:val="28"/>
          <w:szCs w:val="28"/>
        </w:rPr>
        <w:t>电  话：           传  真：            E_mail:</w:t>
      </w:r>
    </w:p>
    <w:p w14:paraId="5B0EB818">
      <w:pPr>
        <w:kinsoku w:val="0"/>
        <w:wordWrap w:val="0"/>
        <w:topLinePunct/>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474F6FA7">
      <w:pPr>
        <w:kinsoku w:val="0"/>
        <w:wordWrap w:val="0"/>
        <w:topLinePunct/>
        <w:spacing w:line="36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开标一览表</w:t>
      </w:r>
    </w:p>
    <w:p w14:paraId="40AB6867">
      <w:pPr>
        <w:kinsoku w:val="0"/>
        <w:wordWrap w:val="0"/>
        <w:topLinePunct/>
        <w:spacing w:line="360" w:lineRule="auto"/>
        <w:rPr>
          <w:rFonts w:hint="eastAsia" w:ascii="宋体" w:hAnsi="宋体" w:eastAsia="宋体" w:cs="宋体"/>
          <w:sz w:val="28"/>
          <w:szCs w:val="28"/>
          <w:u w:val="single"/>
        </w:rPr>
      </w:pPr>
      <w:r>
        <w:rPr>
          <w:rFonts w:hint="eastAsia" w:ascii="宋体" w:hAnsi="宋体" w:eastAsia="宋体" w:cs="宋体"/>
          <w:sz w:val="28"/>
          <w:szCs w:val="28"/>
        </w:rPr>
        <w:t>投标方名称：</w:t>
      </w:r>
      <w:r>
        <w:rPr>
          <w:rFonts w:hint="eastAsia" w:ascii="宋体" w:hAnsi="宋体" w:eastAsia="宋体" w:cs="宋体"/>
          <w:sz w:val="28"/>
          <w:szCs w:val="28"/>
          <w:u w:val="single"/>
        </w:rPr>
        <w:t xml:space="preserve">                     </w:t>
      </w:r>
      <w:r>
        <w:rPr>
          <w:rFonts w:hint="eastAsia" w:ascii="宋体" w:hAnsi="宋体" w:eastAsia="宋体" w:cs="宋体"/>
          <w:sz w:val="28"/>
          <w:szCs w:val="28"/>
        </w:rPr>
        <w:t>，招标编号：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61C1243A">
      <w:pPr>
        <w:kinsoku w:val="0"/>
        <w:wordWrap w:val="0"/>
        <w:topLinePunct/>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金额单位：元  人民币</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808"/>
        <w:gridCol w:w="2204"/>
        <w:gridCol w:w="2939"/>
      </w:tblGrid>
      <w:tr w14:paraId="3E6E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511D945C">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1932" w:type="pct"/>
            <w:vAlign w:val="center"/>
          </w:tcPr>
          <w:p w14:paraId="122D6C82">
            <w:pPr>
              <w:kinsoku w:val="0"/>
              <w:wordWrap w:val="0"/>
              <w:topLinePunct/>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rPr>
              <w:t>投标</w:t>
            </w:r>
            <w:r>
              <w:rPr>
                <w:rFonts w:hint="eastAsia" w:ascii="宋体" w:hAnsi="宋体" w:eastAsia="宋体" w:cs="宋体"/>
                <w:sz w:val="28"/>
                <w:szCs w:val="28"/>
                <w:highlight w:val="none"/>
                <w:lang w:val="en-US" w:eastAsia="zh-CN"/>
              </w:rPr>
              <w:t>商品</w:t>
            </w:r>
          </w:p>
        </w:tc>
        <w:tc>
          <w:tcPr>
            <w:tcW w:w="1118" w:type="pct"/>
            <w:vAlign w:val="center"/>
          </w:tcPr>
          <w:p w14:paraId="06848CBE">
            <w:pPr>
              <w:kinsoku w:val="0"/>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rPr>
              <w:t>投标</w:t>
            </w:r>
            <w:r>
              <w:rPr>
                <w:rFonts w:hint="eastAsia" w:ascii="宋体" w:hAnsi="宋体" w:eastAsia="宋体" w:cs="宋体"/>
                <w:sz w:val="28"/>
                <w:szCs w:val="28"/>
                <w:highlight w:val="none"/>
                <w:lang w:val="en-US" w:eastAsia="zh-CN"/>
              </w:rPr>
              <w:t>商品</w:t>
            </w:r>
            <w:r>
              <w:rPr>
                <w:rFonts w:hint="eastAsia" w:ascii="宋体" w:hAnsi="宋体" w:eastAsia="宋体" w:cs="宋体"/>
                <w:sz w:val="28"/>
                <w:szCs w:val="28"/>
                <w:highlight w:val="none"/>
              </w:rPr>
              <w:t>报价</w:t>
            </w:r>
          </w:p>
        </w:tc>
        <w:tc>
          <w:tcPr>
            <w:tcW w:w="1491" w:type="pct"/>
            <w:vAlign w:val="center"/>
          </w:tcPr>
          <w:p w14:paraId="6F929A3C">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备注</w:t>
            </w:r>
          </w:p>
        </w:tc>
      </w:tr>
      <w:tr w14:paraId="005B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6658A1FD">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一</w:t>
            </w:r>
          </w:p>
        </w:tc>
        <w:tc>
          <w:tcPr>
            <w:tcW w:w="1932" w:type="pct"/>
            <w:vAlign w:val="center"/>
          </w:tcPr>
          <w:p w14:paraId="64673ED9">
            <w:pPr>
              <w:kinsoku w:val="0"/>
              <w:wordWrap w:val="0"/>
              <w:topLinePunct/>
              <w:spacing w:line="360" w:lineRule="auto"/>
              <w:rPr>
                <w:rFonts w:hint="eastAsia" w:ascii="宋体" w:hAnsi="宋体" w:eastAsia="宋体" w:cs="宋体"/>
                <w:sz w:val="28"/>
                <w:szCs w:val="28"/>
              </w:rPr>
            </w:pPr>
          </w:p>
        </w:tc>
        <w:tc>
          <w:tcPr>
            <w:tcW w:w="1118" w:type="pct"/>
            <w:vAlign w:val="center"/>
          </w:tcPr>
          <w:p w14:paraId="4EE17DEC">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0EE19D97">
            <w:pPr>
              <w:kinsoku w:val="0"/>
              <w:wordWrap w:val="0"/>
              <w:topLinePunct/>
              <w:spacing w:line="360" w:lineRule="auto"/>
              <w:jc w:val="center"/>
              <w:rPr>
                <w:rFonts w:hint="eastAsia" w:ascii="宋体" w:hAnsi="宋体" w:eastAsia="宋体" w:cs="宋体"/>
                <w:sz w:val="28"/>
                <w:szCs w:val="28"/>
              </w:rPr>
            </w:pPr>
          </w:p>
        </w:tc>
      </w:tr>
      <w:tr w14:paraId="35C9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02BF9A5E">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二</w:t>
            </w:r>
          </w:p>
        </w:tc>
        <w:tc>
          <w:tcPr>
            <w:tcW w:w="1932" w:type="pct"/>
            <w:vAlign w:val="center"/>
          </w:tcPr>
          <w:p w14:paraId="4E1E7A69">
            <w:pPr>
              <w:kinsoku w:val="0"/>
              <w:wordWrap w:val="0"/>
              <w:topLinePunct/>
              <w:spacing w:line="360" w:lineRule="auto"/>
              <w:rPr>
                <w:rFonts w:hint="eastAsia" w:ascii="宋体" w:hAnsi="宋体" w:eastAsia="宋体" w:cs="宋体"/>
                <w:sz w:val="28"/>
                <w:szCs w:val="28"/>
              </w:rPr>
            </w:pPr>
          </w:p>
        </w:tc>
        <w:tc>
          <w:tcPr>
            <w:tcW w:w="1118" w:type="pct"/>
            <w:vAlign w:val="center"/>
          </w:tcPr>
          <w:p w14:paraId="0CE0A5DE">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14C63DA0">
            <w:pPr>
              <w:kinsoku w:val="0"/>
              <w:wordWrap w:val="0"/>
              <w:topLinePunct/>
              <w:spacing w:line="360" w:lineRule="auto"/>
              <w:jc w:val="center"/>
              <w:rPr>
                <w:rFonts w:hint="eastAsia" w:ascii="宋体" w:hAnsi="宋体" w:eastAsia="宋体" w:cs="宋体"/>
                <w:sz w:val="28"/>
                <w:szCs w:val="28"/>
              </w:rPr>
            </w:pPr>
          </w:p>
        </w:tc>
      </w:tr>
      <w:tr w14:paraId="2F25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5784BF65">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三</w:t>
            </w:r>
          </w:p>
        </w:tc>
        <w:tc>
          <w:tcPr>
            <w:tcW w:w="1932" w:type="pct"/>
            <w:vAlign w:val="center"/>
          </w:tcPr>
          <w:p w14:paraId="7C974D70">
            <w:pPr>
              <w:kinsoku w:val="0"/>
              <w:wordWrap w:val="0"/>
              <w:topLinePunct/>
              <w:spacing w:line="360" w:lineRule="auto"/>
              <w:rPr>
                <w:rFonts w:hint="eastAsia" w:ascii="宋体" w:hAnsi="宋体" w:eastAsia="宋体" w:cs="宋体"/>
                <w:sz w:val="28"/>
                <w:szCs w:val="28"/>
              </w:rPr>
            </w:pPr>
          </w:p>
        </w:tc>
        <w:tc>
          <w:tcPr>
            <w:tcW w:w="1118" w:type="pct"/>
            <w:vAlign w:val="center"/>
          </w:tcPr>
          <w:p w14:paraId="6A2DC440">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414782C0">
            <w:pPr>
              <w:kinsoku w:val="0"/>
              <w:wordWrap w:val="0"/>
              <w:topLinePunct/>
              <w:spacing w:line="360" w:lineRule="auto"/>
              <w:jc w:val="center"/>
              <w:rPr>
                <w:rFonts w:hint="eastAsia" w:ascii="宋体" w:hAnsi="宋体" w:eastAsia="宋体" w:cs="宋体"/>
                <w:sz w:val="28"/>
                <w:szCs w:val="28"/>
              </w:rPr>
            </w:pPr>
          </w:p>
        </w:tc>
      </w:tr>
      <w:tr w14:paraId="37A9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42CE1F47">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四</w:t>
            </w:r>
          </w:p>
        </w:tc>
        <w:tc>
          <w:tcPr>
            <w:tcW w:w="1932" w:type="pct"/>
            <w:vAlign w:val="center"/>
          </w:tcPr>
          <w:p w14:paraId="07F04143">
            <w:pPr>
              <w:kinsoku w:val="0"/>
              <w:wordWrap w:val="0"/>
              <w:topLinePunct/>
              <w:spacing w:line="360" w:lineRule="auto"/>
              <w:rPr>
                <w:rFonts w:hint="eastAsia" w:ascii="宋体" w:hAnsi="宋体" w:eastAsia="宋体" w:cs="宋体"/>
                <w:sz w:val="28"/>
                <w:szCs w:val="28"/>
              </w:rPr>
            </w:pPr>
          </w:p>
        </w:tc>
        <w:tc>
          <w:tcPr>
            <w:tcW w:w="1118" w:type="pct"/>
            <w:vAlign w:val="center"/>
          </w:tcPr>
          <w:p w14:paraId="2F47D450">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324792B8">
            <w:pPr>
              <w:kinsoku w:val="0"/>
              <w:wordWrap w:val="0"/>
              <w:topLinePunct/>
              <w:spacing w:line="360" w:lineRule="auto"/>
              <w:jc w:val="center"/>
              <w:rPr>
                <w:rFonts w:hint="eastAsia" w:ascii="宋体" w:hAnsi="宋体" w:eastAsia="宋体" w:cs="宋体"/>
                <w:sz w:val="28"/>
                <w:szCs w:val="28"/>
              </w:rPr>
            </w:pPr>
          </w:p>
        </w:tc>
      </w:tr>
      <w:tr w14:paraId="410B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6EB957C2">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五</w:t>
            </w:r>
          </w:p>
        </w:tc>
        <w:tc>
          <w:tcPr>
            <w:tcW w:w="1932" w:type="pct"/>
            <w:vAlign w:val="center"/>
          </w:tcPr>
          <w:p w14:paraId="73D82BC9">
            <w:pPr>
              <w:kinsoku w:val="0"/>
              <w:wordWrap w:val="0"/>
              <w:topLinePunct/>
              <w:spacing w:line="360" w:lineRule="auto"/>
              <w:rPr>
                <w:rFonts w:hint="eastAsia" w:ascii="宋体" w:hAnsi="宋体" w:eastAsia="宋体" w:cs="宋体"/>
                <w:sz w:val="28"/>
                <w:szCs w:val="28"/>
              </w:rPr>
            </w:pPr>
          </w:p>
        </w:tc>
        <w:tc>
          <w:tcPr>
            <w:tcW w:w="1118" w:type="pct"/>
            <w:vAlign w:val="center"/>
          </w:tcPr>
          <w:p w14:paraId="16251DD4">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10F161D1">
            <w:pPr>
              <w:kinsoku w:val="0"/>
              <w:wordWrap w:val="0"/>
              <w:topLinePunct/>
              <w:spacing w:line="360" w:lineRule="auto"/>
              <w:jc w:val="center"/>
              <w:rPr>
                <w:rFonts w:hint="eastAsia" w:ascii="宋体" w:hAnsi="宋体" w:eastAsia="宋体" w:cs="宋体"/>
                <w:sz w:val="28"/>
                <w:szCs w:val="28"/>
              </w:rPr>
            </w:pPr>
          </w:p>
        </w:tc>
      </w:tr>
      <w:tr w14:paraId="19A9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296830E2">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六</w:t>
            </w:r>
          </w:p>
        </w:tc>
        <w:tc>
          <w:tcPr>
            <w:tcW w:w="1932" w:type="pct"/>
            <w:vAlign w:val="center"/>
          </w:tcPr>
          <w:p w14:paraId="7A7AEAD9">
            <w:pPr>
              <w:kinsoku w:val="0"/>
              <w:wordWrap w:val="0"/>
              <w:topLinePunct/>
              <w:spacing w:line="360" w:lineRule="auto"/>
              <w:rPr>
                <w:rFonts w:hint="eastAsia" w:ascii="宋体" w:hAnsi="宋体" w:eastAsia="宋体" w:cs="宋体"/>
                <w:sz w:val="28"/>
                <w:szCs w:val="28"/>
              </w:rPr>
            </w:pPr>
          </w:p>
        </w:tc>
        <w:tc>
          <w:tcPr>
            <w:tcW w:w="1118" w:type="pct"/>
            <w:vAlign w:val="center"/>
          </w:tcPr>
          <w:p w14:paraId="750B84A8">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043DB046">
            <w:pPr>
              <w:kinsoku w:val="0"/>
              <w:wordWrap w:val="0"/>
              <w:topLinePunct/>
              <w:spacing w:line="360" w:lineRule="auto"/>
              <w:jc w:val="center"/>
              <w:rPr>
                <w:rFonts w:hint="eastAsia" w:ascii="宋体" w:hAnsi="宋体" w:eastAsia="宋体" w:cs="宋体"/>
                <w:sz w:val="28"/>
                <w:szCs w:val="28"/>
              </w:rPr>
            </w:pPr>
          </w:p>
        </w:tc>
      </w:tr>
      <w:tr w14:paraId="35B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20E72D68">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七</w:t>
            </w:r>
          </w:p>
        </w:tc>
        <w:tc>
          <w:tcPr>
            <w:tcW w:w="1932" w:type="pct"/>
            <w:vAlign w:val="center"/>
          </w:tcPr>
          <w:p w14:paraId="26EC679D">
            <w:pPr>
              <w:kinsoku w:val="0"/>
              <w:wordWrap w:val="0"/>
              <w:topLinePunct/>
              <w:spacing w:line="360" w:lineRule="auto"/>
              <w:rPr>
                <w:rFonts w:hint="eastAsia" w:ascii="宋体" w:hAnsi="宋体" w:eastAsia="宋体" w:cs="宋体"/>
                <w:sz w:val="28"/>
                <w:szCs w:val="28"/>
              </w:rPr>
            </w:pPr>
          </w:p>
        </w:tc>
        <w:tc>
          <w:tcPr>
            <w:tcW w:w="1118" w:type="pct"/>
            <w:vAlign w:val="center"/>
          </w:tcPr>
          <w:p w14:paraId="3E4B545E">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141E8DF4">
            <w:pPr>
              <w:kinsoku w:val="0"/>
              <w:wordWrap w:val="0"/>
              <w:topLinePunct/>
              <w:spacing w:line="360" w:lineRule="auto"/>
              <w:jc w:val="center"/>
              <w:rPr>
                <w:rFonts w:hint="eastAsia" w:ascii="宋体" w:hAnsi="宋体" w:eastAsia="宋体" w:cs="宋体"/>
                <w:sz w:val="28"/>
                <w:szCs w:val="28"/>
              </w:rPr>
            </w:pPr>
          </w:p>
        </w:tc>
      </w:tr>
      <w:tr w14:paraId="77A6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Pr>
          <w:p w14:paraId="400BE04B">
            <w:pPr>
              <w:kinsoku w:val="0"/>
              <w:wordWrap w:val="0"/>
              <w:topLinePunct/>
              <w:spacing w:line="360" w:lineRule="auto"/>
              <w:jc w:val="center"/>
              <w:rPr>
                <w:rFonts w:hint="eastAsia" w:ascii="宋体" w:hAnsi="宋体" w:eastAsia="宋体" w:cs="宋体"/>
                <w:sz w:val="28"/>
                <w:szCs w:val="28"/>
              </w:rPr>
            </w:pPr>
            <w:r>
              <w:rPr>
                <w:rFonts w:hint="eastAsia" w:ascii="宋体" w:hAnsi="宋体" w:eastAsia="宋体" w:cs="宋体"/>
                <w:sz w:val="28"/>
                <w:szCs w:val="28"/>
              </w:rPr>
              <w:t>八</w:t>
            </w:r>
          </w:p>
        </w:tc>
        <w:tc>
          <w:tcPr>
            <w:tcW w:w="1932" w:type="pct"/>
            <w:vAlign w:val="center"/>
          </w:tcPr>
          <w:p w14:paraId="38994D79">
            <w:pPr>
              <w:kinsoku w:val="0"/>
              <w:wordWrap w:val="0"/>
              <w:topLinePunct/>
              <w:spacing w:line="360" w:lineRule="auto"/>
              <w:rPr>
                <w:rFonts w:hint="eastAsia" w:ascii="宋体" w:hAnsi="宋体" w:eastAsia="宋体" w:cs="宋体"/>
                <w:sz w:val="28"/>
                <w:szCs w:val="28"/>
              </w:rPr>
            </w:pPr>
          </w:p>
        </w:tc>
        <w:tc>
          <w:tcPr>
            <w:tcW w:w="1118" w:type="pct"/>
            <w:vAlign w:val="center"/>
          </w:tcPr>
          <w:p w14:paraId="0D5D3C3F">
            <w:pPr>
              <w:kinsoku w:val="0"/>
              <w:wordWrap w:val="0"/>
              <w:topLinePunct/>
              <w:spacing w:line="360" w:lineRule="auto"/>
              <w:jc w:val="center"/>
              <w:rPr>
                <w:rFonts w:hint="eastAsia" w:ascii="宋体" w:hAnsi="宋体" w:eastAsia="宋体" w:cs="宋体"/>
                <w:sz w:val="28"/>
                <w:szCs w:val="28"/>
              </w:rPr>
            </w:pPr>
          </w:p>
        </w:tc>
        <w:tc>
          <w:tcPr>
            <w:tcW w:w="1491" w:type="pct"/>
            <w:vAlign w:val="center"/>
          </w:tcPr>
          <w:p w14:paraId="3E2CB4CB">
            <w:pPr>
              <w:kinsoku w:val="0"/>
              <w:wordWrap w:val="0"/>
              <w:topLinePunct/>
              <w:spacing w:line="360" w:lineRule="auto"/>
              <w:jc w:val="center"/>
              <w:rPr>
                <w:rFonts w:hint="eastAsia" w:ascii="宋体" w:hAnsi="宋体" w:eastAsia="宋体" w:cs="宋体"/>
                <w:sz w:val="28"/>
                <w:szCs w:val="28"/>
              </w:rPr>
            </w:pPr>
          </w:p>
        </w:tc>
      </w:tr>
    </w:tbl>
    <w:p w14:paraId="0329E5F5">
      <w:pPr>
        <w:kinsoku w:val="0"/>
        <w:wordWrap w:val="0"/>
        <w:topLinePunct/>
        <w:spacing w:line="360" w:lineRule="auto"/>
        <w:rPr>
          <w:rFonts w:hint="eastAsia" w:ascii="宋体" w:hAnsi="宋体" w:eastAsia="宋体" w:cs="宋体"/>
          <w:sz w:val="28"/>
          <w:szCs w:val="28"/>
        </w:rPr>
      </w:pPr>
    </w:p>
    <w:p w14:paraId="780DFAD5">
      <w:pPr>
        <w:kinsoku w:val="0"/>
        <w:wordWrap w:val="0"/>
        <w:topLinePunct/>
        <w:spacing w:after="180"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2F712A5A">
      <w:pPr>
        <w:kinsoku w:val="0"/>
        <w:wordWrap w:val="0"/>
        <w:topLinePunct/>
        <w:spacing w:after="180" w:line="360" w:lineRule="auto"/>
        <w:ind w:left="332" w:leftChars="100"/>
        <w:rPr>
          <w:rFonts w:hint="eastAsia" w:ascii="宋体" w:hAnsi="宋体" w:eastAsia="宋体" w:cs="宋体"/>
          <w:sz w:val="28"/>
          <w:szCs w:val="28"/>
        </w:rPr>
      </w:pPr>
      <w:r>
        <w:rPr>
          <w:rFonts w:hint="eastAsia" w:ascii="宋体" w:hAnsi="宋体" w:eastAsia="宋体" w:cs="宋体"/>
          <w:sz w:val="28"/>
          <w:szCs w:val="28"/>
        </w:rPr>
        <w:t>附件：</w:t>
      </w:r>
    </w:p>
    <w:tbl>
      <w:tblPr>
        <w:tblStyle w:val="24"/>
        <w:tblW w:w="5380" w:type="pct"/>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34"/>
        <w:gridCol w:w="2295"/>
        <w:gridCol w:w="1350"/>
        <w:gridCol w:w="3001"/>
        <w:gridCol w:w="945"/>
        <w:gridCol w:w="855"/>
      </w:tblGrid>
      <w:tr w14:paraId="4F5F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1D1811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序号</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4A9936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商品名称</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4030C3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图片</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6C4C09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规格</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4175657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参数</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281F1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单位</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8AAF8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数量</w:t>
            </w:r>
          </w:p>
        </w:tc>
      </w:tr>
      <w:tr w14:paraId="1C64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E8F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34942B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两门文件柜</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7AA6FC7B">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054735" cy="1411605"/>
                  <wp:effectExtent l="0" t="0" r="12065" b="17145"/>
                  <wp:docPr id="27" name="image1.jpeg"/>
                  <wp:cNvGraphicFramePr/>
                  <a:graphic xmlns:a="http://schemas.openxmlformats.org/drawingml/2006/main">
                    <a:graphicData uri="http://schemas.openxmlformats.org/drawingml/2006/picture">
                      <pic:pic xmlns:pic="http://schemas.openxmlformats.org/drawingml/2006/picture">
                        <pic:nvPicPr>
                          <pic:cNvPr id="27" name="image1.jpeg"/>
                          <pic:cNvPicPr/>
                        </pic:nvPicPr>
                        <pic:blipFill>
                          <a:blip r:embed="rId8"/>
                          <a:stretch>
                            <a:fillRect/>
                          </a:stretch>
                        </pic:blipFill>
                        <pic:spPr>
                          <a:xfrm>
                            <a:off x="0" y="0"/>
                            <a:ext cx="1054735" cy="1411605"/>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026A70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800*400*2000mm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445051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规格尺寸： 800*400*2000</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面材：采用E1级环保三聚氰胺密度板，符合 GB/T15102-2006标准，表面硬度高，具有耐热、耐水、耐磨、耐化学腐蚀等优良性能，所有板材经过防潮、防虫、防腐等化学处理，结构稳定，平滑光整；封边用材：2mm厚PVC胶边，进口热熔胶，全自动机器一次封边成型；</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78355D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E5DE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36</w:t>
            </w:r>
          </w:p>
        </w:tc>
      </w:tr>
      <w:tr w14:paraId="5537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497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4163418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办公桌</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3ACC2471">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314450" cy="1080770"/>
                  <wp:effectExtent l="0" t="0" r="0" b="5080"/>
                  <wp:docPr id="26" name="image2.jpeg"/>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9"/>
                          <a:stretch>
                            <a:fillRect/>
                          </a:stretch>
                        </pic:blipFill>
                        <pic:spPr>
                          <a:xfrm>
                            <a:off x="0" y="0"/>
                            <a:ext cx="1314450" cy="108077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0C4177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1400*700*760mm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2546F7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规格尺寸： 1400*700*760</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面材：采用E1级环保三聚氰胺密度板，符合 GB/T15102-2006标准，表面硬度高，具有耐热、耐水、耐磨、耐化学腐蚀等优良性能，所有板材经过防潮、防虫、防腐等化学处理，结构稳定，平滑光整；封边用材：2mm厚PVC胶边，进口热熔胶，全自动机器一次封边成型； 配件：采用优质五金配</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08F4D7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758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16</w:t>
            </w:r>
          </w:p>
        </w:tc>
      </w:tr>
      <w:tr w14:paraId="64F5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C367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481166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办公桌带长柜</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07C7E82E">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241425" cy="801370"/>
                  <wp:effectExtent l="0" t="0" r="15875" b="17780"/>
                  <wp:docPr id="30" name="image3.jpeg"/>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0"/>
                          <a:stretch>
                            <a:fillRect/>
                          </a:stretch>
                        </pic:blipFill>
                        <pic:spPr>
                          <a:xfrm>
                            <a:off x="0" y="0"/>
                            <a:ext cx="1241425" cy="80137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23A29C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1400*700*760mm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4936F7C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规格尺寸： 1400*700*760</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面材：采用E1级环保三聚氰胺密度板，符合 GB/T15102-2006标准，表面硬度高，具有耐热、耐水、耐磨、耐化学腐蚀等优良性能，所有板材经过防潮、防虫、防腐等化学处理，结构稳定，平滑光整；封边用材：2mm厚PVC胶边，进口热熔胶，全自动机器一次封边成型； 配件：采用优质五金配</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202511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BF75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10</w:t>
            </w:r>
          </w:p>
        </w:tc>
      </w:tr>
      <w:tr w14:paraId="4473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AD2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371434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办公椅</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32271BDA">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120140" cy="1728470"/>
                  <wp:effectExtent l="0" t="0" r="3810" b="5080"/>
                  <wp:docPr id="28" name="image5.jpeg"/>
                  <wp:cNvGraphicFramePr/>
                  <a:graphic xmlns:a="http://schemas.openxmlformats.org/drawingml/2006/main">
                    <a:graphicData uri="http://schemas.openxmlformats.org/drawingml/2006/picture">
                      <pic:pic xmlns:pic="http://schemas.openxmlformats.org/drawingml/2006/picture">
                        <pic:nvPicPr>
                          <pic:cNvPr id="28" name="image5.jpeg"/>
                          <pic:cNvPicPr/>
                        </pic:nvPicPr>
                        <pic:blipFill>
                          <a:blip r:embed="rId11"/>
                          <a:stretch>
                            <a:fillRect/>
                          </a:stretch>
                        </pic:blipFill>
                        <pic:spPr>
                          <a:xfrm>
                            <a:off x="0" y="0"/>
                            <a:ext cx="1120140" cy="172847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66BFC07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600*600*900mm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3A1D2E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1、饰面：采用优质网布，透气性强，柔软且富于韧性，着色牢度强；</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2、</w:t>
            </w:r>
            <w:r>
              <w:rPr>
                <w:rFonts w:hint="eastAsia" w:ascii="宋体" w:hAnsi="宋体" w:eastAsia="宋体" w:cs="宋体"/>
                <w:b w:val="0"/>
                <w:bCs w:val="0"/>
                <w:i w:val="0"/>
                <w:iCs w:val="0"/>
                <w:color w:val="000000"/>
                <w:kern w:val="0"/>
                <w:sz w:val="28"/>
                <w:szCs w:val="28"/>
                <w:highlight w:val="cyan"/>
                <w:u w:val="none"/>
                <w:lang w:val="en-US" w:eastAsia="zh-CN" w:bidi="ar"/>
              </w:rPr>
              <w:t>海绵</w:t>
            </w:r>
            <w:r>
              <w:rPr>
                <w:rFonts w:hint="eastAsia" w:ascii="宋体" w:hAnsi="宋体" w:eastAsia="宋体" w:cs="宋体"/>
                <w:b w:val="0"/>
                <w:bCs w:val="0"/>
                <w:i w:val="0"/>
                <w:iCs w:val="0"/>
                <w:color w:val="000000"/>
                <w:kern w:val="0"/>
                <w:sz w:val="28"/>
                <w:szCs w:val="28"/>
                <w:u w:val="none"/>
                <w:lang w:val="en-US" w:eastAsia="zh-CN" w:bidi="ar"/>
              </w:rPr>
              <w:t>：采用优质PU泡棉，坐垫速回弹率65%以上，靠背速回弹率45%以上，可防氧化，防碎；</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3、扶手、脚架：采用优质优质一次成型PU塑胶扶手及铝合金五星脚架，可负重250kg；</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4、配件：采用优质气杆，受力250KG，底托座，伸缩30万次不漏气，座椅机关：具有升降松紧调节选择。</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6A850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FAE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27</w:t>
            </w:r>
          </w:p>
        </w:tc>
      </w:tr>
      <w:tr w14:paraId="281D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0033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5</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02FBC34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单位沙发</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7F0ED710">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241425" cy="1078230"/>
                  <wp:effectExtent l="0" t="0" r="15875" b="7620"/>
                  <wp:docPr id="25" name="图片_11"/>
                  <wp:cNvGraphicFramePr/>
                  <a:graphic xmlns:a="http://schemas.openxmlformats.org/drawingml/2006/main">
                    <a:graphicData uri="http://schemas.openxmlformats.org/drawingml/2006/picture">
                      <pic:pic xmlns:pic="http://schemas.openxmlformats.org/drawingml/2006/picture">
                        <pic:nvPicPr>
                          <pic:cNvPr id="25" name="图片_11"/>
                          <pic:cNvPicPr/>
                        </pic:nvPicPr>
                        <pic:blipFill>
                          <a:blip r:embed="rId12"/>
                          <a:stretch>
                            <a:fillRect/>
                          </a:stretch>
                        </pic:blipFill>
                        <pic:spPr>
                          <a:xfrm>
                            <a:off x="0" y="0"/>
                            <a:ext cx="1241425" cy="107823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7F221D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780*730*900mm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7041F7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采用优质木材，纹理清晰美观，导热性能好，实用性强，结构坚固耐用。面漆采用PU聚酯 漆，符合国家环保要求。</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4761C8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3BEF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r>
      <w:tr w14:paraId="1E42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64F6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627921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方几</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304226B7">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272540" cy="1002030"/>
                  <wp:effectExtent l="0" t="0" r="3810" b="7620"/>
                  <wp:docPr id="22" name="图片_15"/>
                  <wp:cNvGraphicFramePr/>
                  <a:graphic xmlns:a="http://schemas.openxmlformats.org/drawingml/2006/main">
                    <a:graphicData uri="http://schemas.openxmlformats.org/drawingml/2006/picture">
                      <pic:pic xmlns:pic="http://schemas.openxmlformats.org/drawingml/2006/picture">
                        <pic:nvPicPr>
                          <pic:cNvPr id="22" name="图片_15"/>
                          <pic:cNvPicPr/>
                        </pic:nvPicPr>
                        <pic:blipFill>
                          <a:blip r:embed="rId13"/>
                          <a:stretch>
                            <a:fillRect/>
                          </a:stretch>
                        </pic:blipFill>
                        <pic:spPr>
                          <a:xfrm>
                            <a:off x="0" y="0"/>
                            <a:ext cx="1272540" cy="100203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064492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600*600*600mm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54071D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采用优质木材，纹理清晰美观，导热性能好，实用性强，结构坚固耐用。面漆采用PU聚酯 漆，符合国家环保要求。</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177F8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AF8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w:t>
            </w:r>
          </w:p>
        </w:tc>
      </w:tr>
      <w:tr w14:paraId="127B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51CD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7</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7B81A4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订制柜</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316A6BC7">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205865" cy="1135380"/>
                  <wp:effectExtent l="0" t="0" r="13335" b="7620"/>
                  <wp:docPr id="31" name="image7.jpeg"/>
                  <wp:cNvGraphicFramePr/>
                  <a:graphic xmlns:a="http://schemas.openxmlformats.org/drawingml/2006/main">
                    <a:graphicData uri="http://schemas.openxmlformats.org/drawingml/2006/picture">
                      <pic:pic xmlns:pic="http://schemas.openxmlformats.org/drawingml/2006/picture">
                        <pic:nvPicPr>
                          <pic:cNvPr id="31" name="image7.jpeg"/>
                          <pic:cNvPicPr/>
                        </pic:nvPicPr>
                        <pic:blipFill>
                          <a:blip r:embed="rId14"/>
                          <a:stretch>
                            <a:fillRect/>
                          </a:stretch>
                        </pic:blipFill>
                        <pic:spPr>
                          <a:xfrm>
                            <a:off x="0" y="0"/>
                            <a:ext cx="1205865" cy="113538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281A11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3000*320*900mm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54DB5DB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规格尺寸： 3000*320*900</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面材：采用E1级环保三聚氰胺密度板，符合 GB/T15102-2006标准，表面硬度高，具有耐热、耐水、耐磨、耐化学腐蚀等优良性能，所有板材经过防潮、防虫、防腐等化学处理，结构稳定，平滑光整； 封边用材：2mm厚PVC胶边，进口热熔胶，全自动机器一次封边成型；配件：采用优质五金配</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7EF4FD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E4B8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r>
      <w:tr w14:paraId="72F9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4388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w:t>
            </w:r>
          </w:p>
        </w:tc>
        <w:tc>
          <w:tcPr>
            <w:tcW w:w="628" w:type="pct"/>
            <w:tcBorders>
              <w:top w:val="single" w:color="auto" w:sz="4" w:space="0"/>
              <w:left w:val="single" w:color="auto" w:sz="4" w:space="0"/>
              <w:bottom w:val="single" w:color="auto" w:sz="4" w:space="0"/>
              <w:right w:val="single" w:color="auto" w:sz="4" w:space="0"/>
            </w:tcBorders>
            <w:shd w:val="clear" w:color="auto" w:fill="auto"/>
            <w:vAlign w:val="center"/>
          </w:tcPr>
          <w:p w14:paraId="1F920F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铁柜</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4CB6C617">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bdr w:val="single" w:color="000000" w:sz="4" w:space="0"/>
                <w:lang w:val="en-US" w:eastAsia="zh-CN" w:bidi="ar"/>
              </w:rPr>
              <w:drawing>
                <wp:inline distT="0" distB="0" distL="114300" distR="114300">
                  <wp:extent cx="1187450" cy="1518920"/>
                  <wp:effectExtent l="0" t="0" r="12700" b="5080"/>
                  <wp:docPr id="23" name="image8.jpeg"/>
                  <wp:cNvGraphicFramePr/>
                  <a:graphic xmlns:a="http://schemas.openxmlformats.org/drawingml/2006/main">
                    <a:graphicData uri="http://schemas.openxmlformats.org/drawingml/2006/picture">
                      <pic:pic xmlns:pic="http://schemas.openxmlformats.org/drawingml/2006/picture">
                        <pic:nvPicPr>
                          <pic:cNvPr id="23" name="image8.jpeg"/>
                          <pic:cNvPicPr/>
                        </pic:nvPicPr>
                        <pic:blipFill>
                          <a:blip r:embed="rId15"/>
                          <a:stretch>
                            <a:fillRect/>
                          </a:stretch>
                        </pic:blipFill>
                        <pic:spPr>
                          <a:xfrm>
                            <a:off x="0" y="0"/>
                            <a:ext cx="1187450" cy="1518920"/>
                          </a:xfrm>
                          <a:prstGeom prst="rect">
                            <a:avLst/>
                          </a:prstGeom>
                          <a:noFill/>
                          <a:ln>
                            <a:noFill/>
                          </a:ln>
                        </pic:spPr>
                      </pic:pic>
                    </a:graphicData>
                  </a:graphic>
                </wp:inline>
              </w:drawing>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1104EB0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860*400*1880mm</w:t>
            </w:r>
          </w:p>
        </w:tc>
        <w:tc>
          <w:tcPr>
            <w:tcW w:w="1414" w:type="pct"/>
            <w:tcBorders>
              <w:top w:val="single" w:color="auto" w:sz="4" w:space="0"/>
              <w:left w:val="single" w:color="auto" w:sz="4" w:space="0"/>
              <w:bottom w:val="single" w:color="auto" w:sz="4" w:space="0"/>
              <w:right w:val="single" w:color="auto" w:sz="4" w:space="0"/>
            </w:tcBorders>
            <w:shd w:val="clear" w:color="auto" w:fill="auto"/>
            <w:vAlign w:val="center"/>
          </w:tcPr>
          <w:p w14:paraId="3DC0D44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主要基材采用上海宝钢0.5mm优质冷轧钢，由精密磨具下料、冲切、折弯成型，表面预处理经酸洗、表调、钝化、磷化等多道工序处理后静电喷涂。塑粉采用优质环氧</w:t>
            </w:r>
            <w:bookmarkStart w:id="21" w:name="_GoBack"/>
            <w:r>
              <w:rPr>
                <w:rFonts w:hint="eastAsia" w:ascii="宋体" w:hAnsi="宋体" w:eastAsia="宋体" w:cs="宋体"/>
                <w:b w:val="0"/>
                <w:bCs w:val="0"/>
                <w:i w:val="0"/>
                <w:iCs w:val="0"/>
                <w:color w:val="000000"/>
                <w:kern w:val="0"/>
                <w:sz w:val="28"/>
                <w:szCs w:val="28"/>
                <w:highlight w:val="cyan"/>
                <w:u w:val="none"/>
                <w:lang w:val="en-US" w:eastAsia="zh-CN" w:bidi="ar"/>
              </w:rPr>
              <w:t>聚酯粉末</w:t>
            </w:r>
            <w:bookmarkEnd w:id="21"/>
            <w:r>
              <w:rPr>
                <w:rFonts w:hint="eastAsia" w:ascii="宋体" w:hAnsi="宋体" w:eastAsia="宋体" w:cs="宋体"/>
                <w:b w:val="0"/>
                <w:bCs w:val="0"/>
                <w:i w:val="0"/>
                <w:iCs w:val="0"/>
                <w:color w:val="000000"/>
                <w:kern w:val="0"/>
                <w:sz w:val="28"/>
                <w:szCs w:val="28"/>
                <w:u w:val="none"/>
                <w:lang w:val="en-US" w:eastAsia="zh-CN" w:bidi="ar"/>
              </w:rPr>
              <w:t>（办公家具专用），颜色为亚光白。</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67D9D6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只</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3129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5</w:t>
            </w:r>
          </w:p>
        </w:tc>
      </w:tr>
    </w:tbl>
    <w:p w14:paraId="6C442F7E">
      <w:pPr>
        <w:pStyle w:val="33"/>
        <w:spacing w:line="360" w:lineRule="auto"/>
        <w:ind w:firstLine="0" w:firstLineChars="0"/>
        <w:jc w:val="both"/>
        <w:rPr>
          <w:u w:val="none"/>
        </w:rPr>
      </w:pPr>
    </w:p>
    <w:sectPr>
      <w:footerReference r:id="rId6" w:type="first"/>
      <w:footerReference r:id="rId5" w:type="default"/>
      <w:pgSz w:w="11907" w:h="16840"/>
      <w:pgMar w:top="1021" w:right="1134" w:bottom="1021" w:left="1134" w:header="851" w:footer="992" w:gutter="0"/>
      <w:pgNumType w:fmt="decimal" w:start="2"/>
      <w:cols w:space="425"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昆仑楷体">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ED7C">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45C12E4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ABC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5C94A">
                          <w:pPr>
                            <w:pStyle w:val="15"/>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C5C94A">
                    <w:pPr>
                      <w:pStyle w:val="15"/>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A88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6F0D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76F0D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B0D7">
    <w:pPr>
      <w:pStyle w:val="16"/>
      <w:jc w:val="both"/>
    </w:pPr>
    <w:r>
      <w:rPr>
        <w:rFonts w:hint="eastAsia"/>
      </w:rPr>
      <w:t>汕头大学精神卫生中心招标文件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69A48"/>
    <w:multiLevelType w:val="singleLevel"/>
    <w:tmpl w:val="D2A69A48"/>
    <w:lvl w:ilvl="0" w:tentative="0">
      <w:start w:val="2"/>
      <w:numFmt w:val="chineseCounting"/>
      <w:suff w:val="nothing"/>
      <w:lvlText w:val="%1、"/>
      <w:lvlJc w:val="left"/>
      <w:rPr>
        <w:rFonts w:hint="eastAsia"/>
      </w:rPr>
    </w:lvl>
  </w:abstractNum>
  <w:abstractNum w:abstractNumId="1">
    <w:nsid w:val="04061080"/>
    <w:multiLevelType w:val="singleLevel"/>
    <w:tmpl w:val="04061080"/>
    <w:lvl w:ilvl="0" w:tentative="0">
      <w:start w:val="1"/>
      <w:numFmt w:val="decimal"/>
      <w:lvlText w:val="%1."/>
      <w:lvlJc w:val="left"/>
      <w:pPr>
        <w:tabs>
          <w:tab w:val="left" w:pos="425"/>
        </w:tabs>
        <w:ind w:left="425" w:hanging="425"/>
      </w:pPr>
      <w:rPr>
        <w:rFonts w:hint="eastAsia"/>
      </w:rPr>
    </w:lvl>
  </w:abstractNum>
  <w:abstractNum w:abstractNumId="2">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3">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38C06D4F"/>
    <w:multiLevelType w:val="multilevel"/>
    <w:tmpl w:val="38C06D4F"/>
    <w:lvl w:ilvl="0" w:tentative="0">
      <w:start w:val="1"/>
      <w:numFmt w:val="upperRoman"/>
      <w:pStyle w:val="2"/>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5">
    <w:nsid w:val="3F880FB0"/>
    <w:multiLevelType w:val="singleLevel"/>
    <w:tmpl w:val="3F880FB0"/>
    <w:lvl w:ilvl="0" w:tentative="0">
      <w:start w:val="1"/>
      <w:numFmt w:val="decimal"/>
      <w:lvlText w:val="%1."/>
      <w:lvlJc w:val="left"/>
      <w:pPr>
        <w:tabs>
          <w:tab w:val="left" w:pos="425"/>
        </w:tabs>
        <w:ind w:left="425" w:hanging="425"/>
      </w:pPr>
      <w:rPr>
        <w:rFonts w:hint="eastAsia"/>
      </w:rPr>
    </w:lvl>
  </w:abstractNum>
  <w:abstractNum w:abstractNumId="6">
    <w:nsid w:val="47A30B17"/>
    <w:multiLevelType w:val="singleLevel"/>
    <w:tmpl w:val="47A30B17"/>
    <w:lvl w:ilvl="0" w:tentative="0">
      <w:start w:val="1"/>
      <w:numFmt w:val="decimal"/>
      <w:lvlText w:val="%1."/>
      <w:lvlJc w:val="left"/>
      <w:pPr>
        <w:tabs>
          <w:tab w:val="left" w:pos="425"/>
        </w:tabs>
        <w:ind w:left="425" w:hanging="425"/>
      </w:pPr>
      <w:rPr>
        <w:rFonts w:hint="eastAsia"/>
      </w:rPr>
    </w:lvl>
  </w:abstractNum>
  <w:abstractNum w:abstractNumId="7">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8">
    <w:nsid w:val="5ECA35ED"/>
    <w:multiLevelType w:val="multilevel"/>
    <w:tmpl w:val="5ECA35ED"/>
    <w:lvl w:ilvl="0" w:tentative="0">
      <w:start w:val="1"/>
      <w:numFmt w:val="japaneseCounting"/>
      <w:lvlText w:val="%1."/>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0">
    <w:nsid w:val="6C73457C"/>
    <w:multiLevelType w:val="multilevel"/>
    <w:tmpl w:val="6C73457C"/>
    <w:lvl w:ilvl="0" w:tentative="0">
      <w:start w:val="1"/>
      <w:numFmt w:val="decimal"/>
      <w:lvlText w:val="%1."/>
      <w:lvlJc w:val="left"/>
      <w:pPr>
        <w:ind w:left="561"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E2A564C"/>
    <w:multiLevelType w:val="singleLevel"/>
    <w:tmpl w:val="7E2A564C"/>
    <w:lvl w:ilvl="0" w:tentative="0">
      <w:start w:val="1"/>
      <w:numFmt w:val="decimal"/>
      <w:lvlText w:val="%1."/>
      <w:lvlJc w:val="left"/>
      <w:pPr>
        <w:tabs>
          <w:tab w:val="left" w:pos="425"/>
        </w:tabs>
        <w:ind w:left="425" w:hanging="425"/>
      </w:pPr>
      <w:rPr>
        <w:rFonts w:hint="eastAsia"/>
      </w:rPr>
    </w:lvl>
  </w:abstractNum>
  <w:num w:numId="1">
    <w:abstractNumId w:val="4"/>
  </w:num>
  <w:num w:numId="2">
    <w:abstractNumId w:val="3"/>
  </w:num>
  <w:num w:numId="3">
    <w:abstractNumId w:val="1"/>
  </w:num>
  <w:num w:numId="4">
    <w:abstractNumId w:val="5"/>
  </w:num>
  <w:num w:numId="5">
    <w:abstractNumId w:val="7"/>
  </w:num>
  <w:num w:numId="6">
    <w:abstractNumId w:val="9"/>
  </w:num>
  <w:num w:numId="7">
    <w:abstractNumId w:val="2"/>
  </w:num>
  <w:num w:numId="8">
    <w:abstractNumId w:val="0"/>
  </w:num>
  <w:num w:numId="9">
    <w:abstractNumId w:val="10"/>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5"/>
  <w:drawingGridHorizontalSpacing w:val="166"/>
  <w:drawingGridVerticalSpacing w:val="38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GNlNGI0MWEzMmRiZGVmOWZhMTU1NjliMzlmZDUifQ=="/>
  </w:docVars>
  <w:rsids>
    <w:rsidRoot w:val="00172A27"/>
    <w:rsid w:val="0000204A"/>
    <w:rsid w:val="00004020"/>
    <w:rsid w:val="000042F9"/>
    <w:rsid w:val="00005041"/>
    <w:rsid w:val="000059AA"/>
    <w:rsid w:val="0001407A"/>
    <w:rsid w:val="00021081"/>
    <w:rsid w:val="000224C3"/>
    <w:rsid w:val="00022A59"/>
    <w:rsid w:val="000231B0"/>
    <w:rsid w:val="00024209"/>
    <w:rsid w:val="00025FD5"/>
    <w:rsid w:val="00026985"/>
    <w:rsid w:val="00034FA8"/>
    <w:rsid w:val="000364E5"/>
    <w:rsid w:val="00044606"/>
    <w:rsid w:val="000446D4"/>
    <w:rsid w:val="00051179"/>
    <w:rsid w:val="00066F22"/>
    <w:rsid w:val="00070D89"/>
    <w:rsid w:val="00071AA3"/>
    <w:rsid w:val="00071C62"/>
    <w:rsid w:val="00075CAF"/>
    <w:rsid w:val="00076A72"/>
    <w:rsid w:val="000770C6"/>
    <w:rsid w:val="0008093C"/>
    <w:rsid w:val="000840BC"/>
    <w:rsid w:val="00084B04"/>
    <w:rsid w:val="000915D9"/>
    <w:rsid w:val="000A015E"/>
    <w:rsid w:val="000A2EDC"/>
    <w:rsid w:val="000A41BF"/>
    <w:rsid w:val="000A77AB"/>
    <w:rsid w:val="000B6AED"/>
    <w:rsid w:val="000C16D3"/>
    <w:rsid w:val="000C3941"/>
    <w:rsid w:val="000C3B61"/>
    <w:rsid w:val="000C7F51"/>
    <w:rsid w:val="000D470E"/>
    <w:rsid w:val="000E0A87"/>
    <w:rsid w:val="000E2A41"/>
    <w:rsid w:val="000F1FE5"/>
    <w:rsid w:val="000F383B"/>
    <w:rsid w:val="001066A2"/>
    <w:rsid w:val="00110AB1"/>
    <w:rsid w:val="001127F5"/>
    <w:rsid w:val="00112B75"/>
    <w:rsid w:val="00115A1C"/>
    <w:rsid w:val="001218F4"/>
    <w:rsid w:val="001242FE"/>
    <w:rsid w:val="00133325"/>
    <w:rsid w:val="001342EA"/>
    <w:rsid w:val="001369AB"/>
    <w:rsid w:val="0014112B"/>
    <w:rsid w:val="00141FFF"/>
    <w:rsid w:val="001443B7"/>
    <w:rsid w:val="00150CC8"/>
    <w:rsid w:val="00164C72"/>
    <w:rsid w:val="001656D0"/>
    <w:rsid w:val="0017027B"/>
    <w:rsid w:val="001706C2"/>
    <w:rsid w:val="001757AA"/>
    <w:rsid w:val="001A4040"/>
    <w:rsid w:val="001A64DC"/>
    <w:rsid w:val="001A684F"/>
    <w:rsid w:val="001A733C"/>
    <w:rsid w:val="001B1A25"/>
    <w:rsid w:val="001B256E"/>
    <w:rsid w:val="001B2D88"/>
    <w:rsid w:val="001B36A4"/>
    <w:rsid w:val="001B4AAD"/>
    <w:rsid w:val="001B6D46"/>
    <w:rsid w:val="001C06F8"/>
    <w:rsid w:val="001C5BD0"/>
    <w:rsid w:val="001C62AA"/>
    <w:rsid w:val="001C6FE3"/>
    <w:rsid w:val="001D277C"/>
    <w:rsid w:val="001D581E"/>
    <w:rsid w:val="001D734F"/>
    <w:rsid w:val="001E4034"/>
    <w:rsid w:val="001E5CF1"/>
    <w:rsid w:val="001E610D"/>
    <w:rsid w:val="001E6289"/>
    <w:rsid w:val="001F0C7A"/>
    <w:rsid w:val="001F7EAA"/>
    <w:rsid w:val="0020104F"/>
    <w:rsid w:val="0020285D"/>
    <w:rsid w:val="002077D4"/>
    <w:rsid w:val="00213925"/>
    <w:rsid w:val="00213E67"/>
    <w:rsid w:val="0021468A"/>
    <w:rsid w:val="00224A9B"/>
    <w:rsid w:val="0025382F"/>
    <w:rsid w:val="0025483C"/>
    <w:rsid w:val="002614B0"/>
    <w:rsid w:val="00262EA9"/>
    <w:rsid w:val="00265B87"/>
    <w:rsid w:val="002719DF"/>
    <w:rsid w:val="00273904"/>
    <w:rsid w:val="00273ABA"/>
    <w:rsid w:val="00277403"/>
    <w:rsid w:val="00283F3C"/>
    <w:rsid w:val="00285904"/>
    <w:rsid w:val="00285BD4"/>
    <w:rsid w:val="00293399"/>
    <w:rsid w:val="0029552F"/>
    <w:rsid w:val="002A165C"/>
    <w:rsid w:val="002A4782"/>
    <w:rsid w:val="002A5244"/>
    <w:rsid w:val="002A565D"/>
    <w:rsid w:val="002A5C3F"/>
    <w:rsid w:val="002A7347"/>
    <w:rsid w:val="002B0E09"/>
    <w:rsid w:val="002B240A"/>
    <w:rsid w:val="002B5510"/>
    <w:rsid w:val="002C6E6A"/>
    <w:rsid w:val="002C7F85"/>
    <w:rsid w:val="002D034E"/>
    <w:rsid w:val="002D0DD7"/>
    <w:rsid w:val="002D21E4"/>
    <w:rsid w:val="002D3898"/>
    <w:rsid w:val="002D49F5"/>
    <w:rsid w:val="002D4F3E"/>
    <w:rsid w:val="002F4CB9"/>
    <w:rsid w:val="002F51B5"/>
    <w:rsid w:val="002F6C3F"/>
    <w:rsid w:val="00301EDE"/>
    <w:rsid w:val="003042C1"/>
    <w:rsid w:val="0030762D"/>
    <w:rsid w:val="00312E44"/>
    <w:rsid w:val="003139DA"/>
    <w:rsid w:val="003164AC"/>
    <w:rsid w:val="00316DCD"/>
    <w:rsid w:val="00321D03"/>
    <w:rsid w:val="0033047B"/>
    <w:rsid w:val="00361561"/>
    <w:rsid w:val="00363558"/>
    <w:rsid w:val="00363612"/>
    <w:rsid w:val="00364C94"/>
    <w:rsid w:val="003665E8"/>
    <w:rsid w:val="00367CCA"/>
    <w:rsid w:val="00370198"/>
    <w:rsid w:val="003707A2"/>
    <w:rsid w:val="00370A1A"/>
    <w:rsid w:val="00384A71"/>
    <w:rsid w:val="003859ED"/>
    <w:rsid w:val="00387A87"/>
    <w:rsid w:val="0039041F"/>
    <w:rsid w:val="00390807"/>
    <w:rsid w:val="00393B54"/>
    <w:rsid w:val="003948E6"/>
    <w:rsid w:val="003962D5"/>
    <w:rsid w:val="003A027D"/>
    <w:rsid w:val="003A028C"/>
    <w:rsid w:val="003A1B09"/>
    <w:rsid w:val="003A26D8"/>
    <w:rsid w:val="003A41E7"/>
    <w:rsid w:val="003A492D"/>
    <w:rsid w:val="003A7B28"/>
    <w:rsid w:val="003B1238"/>
    <w:rsid w:val="003B2669"/>
    <w:rsid w:val="003B472C"/>
    <w:rsid w:val="003C7190"/>
    <w:rsid w:val="003D0CE8"/>
    <w:rsid w:val="003D212B"/>
    <w:rsid w:val="003E0479"/>
    <w:rsid w:val="003E101C"/>
    <w:rsid w:val="003E4A17"/>
    <w:rsid w:val="003E4B96"/>
    <w:rsid w:val="003F19B6"/>
    <w:rsid w:val="003F260C"/>
    <w:rsid w:val="003F5C69"/>
    <w:rsid w:val="003F632A"/>
    <w:rsid w:val="00401BEA"/>
    <w:rsid w:val="004034F6"/>
    <w:rsid w:val="00403D68"/>
    <w:rsid w:val="00406C93"/>
    <w:rsid w:val="00411193"/>
    <w:rsid w:val="00412BC3"/>
    <w:rsid w:val="00413124"/>
    <w:rsid w:val="004209CB"/>
    <w:rsid w:val="00421609"/>
    <w:rsid w:val="00423C35"/>
    <w:rsid w:val="00424A8F"/>
    <w:rsid w:val="00432833"/>
    <w:rsid w:val="0043563E"/>
    <w:rsid w:val="00436760"/>
    <w:rsid w:val="00437122"/>
    <w:rsid w:val="0044386D"/>
    <w:rsid w:val="00445397"/>
    <w:rsid w:val="00445D96"/>
    <w:rsid w:val="00450A7C"/>
    <w:rsid w:val="00453283"/>
    <w:rsid w:val="00453A6D"/>
    <w:rsid w:val="004546DC"/>
    <w:rsid w:val="0046041C"/>
    <w:rsid w:val="004605AF"/>
    <w:rsid w:val="004617D6"/>
    <w:rsid w:val="00464B10"/>
    <w:rsid w:val="0047131C"/>
    <w:rsid w:val="00474F8D"/>
    <w:rsid w:val="00483252"/>
    <w:rsid w:val="00483D43"/>
    <w:rsid w:val="00485CF4"/>
    <w:rsid w:val="00487E57"/>
    <w:rsid w:val="00492FF1"/>
    <w:rsid w:val="0049387D"/>
    <w:rsid w:val="00493E3B"/>
    <w:rsid w:val="004966EF"/>
    <w:rsid w:val="00497654"/>
    <w:rsid w:val="00497859"/>
    <w:rsid w:val="004A7DE2"/>
    <w:rsid w:val="004B38E5"/>
    <w:rsid w:val="004B638C"/>
    <w:rsid w:val="004C435A"/>
    <w:rsid w:val="004D035D"/>
    <w:rsid w:val="004D1DA7"/>
    <w:rsid w:val="004D2F20"/>
    <w:rsid w:val="004D7ED7"/>
    <w:rsid w:val="004F1E00"/>
    <w:rsid w:val="004F2B8D"/>
    <w:rsid w:val="00501D28"/>
    <w:rsid w:val="00502280"/>
    <w:rsid w:val="005072B0"/>
    <w:rsid w:val="00510527"/>
    <w:rsid w:val="00511A8D"/>
    <w:rsid w:val="0052093E"/>
    <w:rsid w:val="00524335"/>
    <w:rsid w:val="00531F1C"/>
    <w:rsid w:val="0053453F"/>
    <w:rsid w:val="005459AB"/>
    <w:rsid w:val="00547A85"/>
    <w:rsid w:val="005506A5"/>
    <w:rsid w:val="00550E7D"/>
    <w:rsid w:val="00551500"/>
    <w:rsid w:val="00557CBB"/>
    <w:rsid w:val="00560062"/>
    <w:rsid w:val="00570682"/>
    <w:rsid w:val="0057229B"/>
    <w:rsid w:val="00573CF8"/>
    <w:rsid w:val="0057407B"/>
    <w:rsid w:val="00576E99"/>
    <w:rsid w:val="00583525"/>
    <w:rsid w:val="00590573"/>
    <w:rsid w:val="00590B41"/>
    <w:rsid w:val="00593ECB"/>
    <w:rsid w:val="00594A03"/>
    <w:rsid w:val="00597C83"/>
    <w:rsid w:val="005A27E5"/>
    <w:rsid w:val="005A2815"/>
    <w:rsid w:val="005A5D53"/>
    <w:rsid w:val="005B2632"/>
    <w:rsid w:val="005B3071"/>
    <w:rsid w:val="005B4D42"/>
    <w:rsid w:val="005C347F"/>
    <w:rsid w:val="005C4440"/>
    <w:rsid w:val="005C5734"/>
    <w:rsid w:val="005D0306"/>
    <w:rsid w:val="005D14F6"/>
    <w:rsid w:val="005D182A"/>
    <w:rsid w:val="005D3FE5"/>
    <w:rsid w:val="005D49D5"/>
    <w:rsid w:val="005D707B"/>
    <w:rsid w:val="005D79E3"/>
    <w:rsid w:val="005E06E4"/>
    <w:rsid w:val="005E381E"/>
    <w:rsid w:val="005E3A7D"/>
    <w:rsid w:val="005E4AB3"/>
    <w:rsid w:val="005E4B95"/>
    <w:rsid w:val="005F3426"/>
    <w:rsid w:val="005F370A"/>
    <w:rsid w:val="00600FD0"/>
    <w:rsid w:val="00602E63"/>
    <w:rsid w:val="00605ACA"/>
    <w:rsid w:val="00612E0C"/>
    <w:rsid w:val="00620697"/>
    <w:rsid w:val="00623B7E"/>
    <w:rsid w:val="00623B84"/>
    <w:rsid w:val="00626C0A"/>
    <w:rsid w:val="0063202E"/>
    <w:rsid w:val="0063427B"/>
    <w:rsid w:val="00634C14"/>
    <w:rsid w:val="0063559C"/>
    <w:rsid w:val="00635A31"/>
    <w:rsid w:val="00637703"/>
    <w:rsid w:val="00646A3F"/>
    <w:rsid w:val="00652630"/>
    <w:rsid w:val="00652684"/>
    <w:rsid w:val="00653450"/>
    <w:rsid w:val="00660226"/>
    <w:rsid w:val="00662AEB"/>
    <w:rsid w:val="00662E79"/>
    <w:rsid w:val="00663019"/>
    <w:rsid w:val="00670B7C"/>
    <w:rsid w:val="006711BB"/>
    <w:rsid w:val="00675CF1"/>
    <w:rsid w:val="006763EE"/>
    <w:rsid w:val="006804DF"/>
    <w:rsid w:val="006814F0"/>
    <w:rsid w:val="006A189C"/>
    <w:rsid w:val="006A2394"/>
    <w:rsid w:val="006A2D1B"/>
    <w:rsid w:val="006A63FE"/>
    <w:rsid w:val="006B193E"/>
    <w:rsid w:val="006B3B3E"/>
    <w:rsid w:val="006B429B"/>
    <w:rsid w:val="006B52C6"/>
    <w:rsid w:val="006C038A"/>
    <w:rsid w:val="006C1872"/>
    <w:rsid w:val="006C1C37"/>
    <w:rsid w:val="006C7671"/>
    <w:rsid w:val="006D13B6"/>
    <w:rsid w:val="006D3111"/>
    <w:rsid w:val="006D3B89"/>
    <w:rsid w:val="006D4B5D"/>
    <w:rsid w:val="006D654D"/>
    <w:rsid w:val="006E757E"/>
    <w:rsid w:val="006F2493"/>
    <w:rsid w:val="006F3FC3"/>
    <w:rsid w:val="006F554D"/>
    <w:rsid w:val="00701668"/>
    <w:rsid w:val="00706A88"/>
    <w:rsid w:val="00706DF5"/>
    <w:rsid w:val="007139EC"/>
    <w:rsid w:val="00713EF4"/>
    <w:rsid w:val="00713FE6"/>
    <w:rsid w:val="00715088"/>
    <w:rsid w:val="00715526"/>
    <w:rsid w:val="00715550"/>
    <w:rsid w:val="00724C1C"/>
    <w:rsid w:val="00726C7B"/>
    <w:rsid w:val="007274E1"/>
    <w:rsid w:val="007371C9"/>
    <w:rsid w:val="00750827"/>
    <w:rsid w:val="00752970"/>
    <w:rsid w:val="00753708"/>
    <w:rsid w:val="007537CC"/>
    <w:rsid w:val="00753D53"/>
    <w:rsid w:val="007548A8"/>
    <w:rsid w:val="00766B63"/>
    <w:rsid w:val="00771F91"/>
    <w:rsid w:val="007721A7"/>
    <w:rsid w:val="00777BF4"/>
    <w:rsid w:val="00777C6E"/>
    <w:rsid w:val="0078401C"/>
    <w:rsid w:val="007842EC"/>
    <w:rsid w:val="0078487E"/>
    <w:rsid w:val="00785609"/>
    <w:rsid w:val="00786D80"/>
    <w:rsid w:val="0079124E"/>
    <w:rsid w:val="0079390E"/>
    <w:rsid w:val="00793B82"/>
    <w:rsid w:val="0079623E"/>
    <w:rsid w:val="007A367B"/>
    <w:rsid w:val="007A3E7D"/>
    <w:rsid w:val="007A4463"/>
    <w:rsid w:val="007A7A03"/>
    <w:rsid w:val="007B6849"/>
    <w:rsid w:val="007C032B"/>
    <w:rsid w:val="007C12C5"/>
    <w:rsid w:val="007C4D09"/>
    <w:rsid w:val="007C7791"/>
    <w:rsid w:val="007C7B5F"/>
    <w:rsid w:val="007D1D44"/>
    <w:rsid w:val="007D6608"/>
    <w:rsid w:val="007D6E55"/>
    <w:rsid w:val="007D7AA4"/>
    <w:rsid w:val="007E0C40"/>
    <w:rsid w:val="007E0EE4"/>
    <w:rsid w:val="007E6054"/>
    <w:rsid w:val="007E782D"/>
    <w:rsid w:val="007F07C7"/>
    <w:rsid w:val="007F3219"/>
    <w:rsid w:val="007F5DDD"/>
    <w:rsid w:val="007F5F99"/>
    <w:rsid w:val="00800E0C"/>
    <w:rsid w:val="00801DD9"/>
    <w:rsid w:val="008050A3"/>
    <w:rsid w:val="008104AF"/>
    <w:rsid w:val="00812D6A"/>
    <w:rsid w:val="00815F06"/>
    <w:rsid w:val="00815FD5"/>
    <w:rsid w:val="0082126E"/>
    <w:rsid w:val="00822FC8"/>
    <w:rsid w:val="00823EE5"/>
    <w:rsid w:val="00830881"/>
    <w:rsid w:val="00833E29"/>
    <w:rsid w:val="008377A0"/>
    <w:rsid w:val="008400C0"/>
    <w:rsid w:val="00844E4E"/>
    <w:rsid w:val="0084618A"/>
    <w:rsid w:val="008501B9"/>
    <w:rsid w:val="008503D9"/>
    <w:rsid w:val="008600A8"/>
    <w:rsid w:val="00864302"/>
    <w:rsid w:val="00864B72"/>
    <w:rsid w:val="00882C94"/>
    <w:rsid w:val="008841DD"/>
    <w:rsid w:val="00885DAF"/>
    <w:rsid w:val="008870D2"/>
    <w:rsid w:val="00887F8B"/>
    <w:rsid w:val="00890BB0"/>
    <w:rsid w:val="008976A8"/>
    <w:rsid w:val="008A1586"/>
    <w:rsid w:val="008B3399"/>
    <w:rsid w:val="008C04C8"/>
    <w:rsid w:val="008C1D5E"/>
    <w:rsid w:val="008C3EA5"/>
    <w:rsid w:val="008C797F"/>
    <w:rsid w:val="008D297D"/>
    <w:rsid w:val="008D2C4D"/>
    <w:rsid w:val="008D3798"/>
    <w:rsid w:val="008D3D23"/>
    <w:rsid w:val="008E0DA6"/>
    <w:rsid w:val="008E3F55"/>
    <w:rsid w:val="008F5468"/>
    <w:rsid w:val="0090162D"/>
    <w:rsid w:val="0090206E"/>
    <w:rsid w:val="00907A41"/>
    <w:rsid w:val="00912E99"/>
    <w:rsid w:val="00913781"/>
    <w:rsid w:val="009152A9"/>
    <w:rsid w:val="00921907"/>
    <w:rsid w:val="00922E6F"/>
    <w:rsid w:val="00923FAA"/>
    <w:rsid w:val="009250E3"/>
    <w:rsid w:val="00937153"/>
    <w:rsid w:val="00940140"/>
    <w:rsid w:val="009422A2"/>
    <w:rsid w:val="00943DA7"/>
    <w:rsid w:val="00946608"/>
    <w:rsid w:val="009531B5"/>
    <w:rsid w:val="00953904"/>
    <w:rsid w:val="00953FAE"/>
    <w:rsid w:val="00955826"/>
    <w:rsid w:val="00956C39"/>
    <w:rsid w:val="00962A8C"/>
    <w:rsid w:val="00965174"/>
    <w:rsid w:val="009654E5"/>
    <w:rsid w:val="00966CAE"/>
    <w:rsid w:val="009708C3"/>
    <w:rsid w:val="00973A0E"/>
    <w:rsid w:val="0098147F"/>
    <w:rsid w:val="0098167B"/>
    <w:rsid w:val="0098798F"/>
    <w:rsid w:val="00987FED"/>
    <w:rsid w:val="009907A4"/>
    <w:rsid w:val="00995365"/>
    <w:rsid w:val="00997A5B"/>
    <w:rsid w:val="009A09EA"/>
    <w:rsid w:val="009A2173"/>
    <w:rsid w:val="009A25EA"/>
    <w:rsid w:val="009A3095"/>
    <w:rsid w:val="009A7699"/>
    <w:rsid w:val="009A7B23"/>
    <w:rsid w:val="009B3C2B"/>
    <w:rsid w:val="009C0E05"/>
    <w:rsid w:val="009C25EA"/>
    <w:rsid w:val="009C448A"/>
    <w:rsid w:val="009C54A3"/>
    <w:rsid w:val="009C54F2"/>
    <w:rsid w:val="009C5962"/>
    <w:rsid w:val="009D3CBA"/>
    <w:rsid w:val="009E17C5"/>
    <w:rsid w:val="009E1912"/>
    <w:rsid w:val="009E38B2"/>
    <w:rsid w:val="009E4853"/>
    <w:rsid w:val="009F151A"/>
    <w:rsid w:val="009F4023"/>
    <w:rsid w:val="009F471B"/>
    <w:rsid w:val="009F7F9F"/>
    <w:rsid w:val="00A022D7"/>
    <w:rsid w:val="00A03D8C"/>
    <w:rsid w:val="00A0433B"/>
    <w:rsid w:val="00A054DC"/>
    <w:rsid w:val="00A05C88"/>
    <w:rsid w:val="00A071D5"/>
    <w:rsid w:val="00A16B56"/>
    <w:rsid w:val="00A17101"/>
    <w:rsid w:val="00A209B6"/>
    <w:rsid w:val="00A23072"/>
    <w:rsid w:val="00A34B0C"/>
    <w:rsid w:val="00A34C3C"/>
    <w:rsid w:val="00A3659C"/>
    <w:rsid w:val="00A3679E"/>
    <w:rsid w:val="00A3746F"/>
    <w:rsid w:val="00A441B3"/>
    <w:rsid w:val="00A45AA2"/>
    <w:rsid w:val="00A47EA0"/>
    <w:rsid w:val="00A5011F"/>
    <w:rsid w:val="00A5098B"/>
    <w:rsid w:val="00A50E97"/>
    <w:rsid w:val="00A51DA4"/>
    <w:rsid w:val="00A520B3"/>
    <w:rsid w:val="00A53627"/>
    <w:rsid w:val="00A55C61"/>
    <w:rsid w:val="00A62C79"/>
    <w:rsid w:val="00A62E22"/>
    <w:rsid w:val="00A64781"/>
    <w:rsid w:val="00A6649B"/>
    <w:rsid w:val="00A759FB"/>
    <w:rsid w:val="00A76383"/>
    <w:rsid w:val="00A77F6D"/>
    <w:rsid w:val="00A80062"/>
    <w:rsid w:val="00A80C3E"/>
    <w:rsid w:val="00A8109B"/>
    <w:rsid w:val="00A816BC"/>
    <w:rsid w:val="00A83FFA"/>
    <w:rsid w:val="00A91508"/>
    <w:rsid w:val="00A91D9A"/>
    <w:rsid w:val="00A91DA7"/>
    <w:rsid w:val="00A94CF9"/>
    <w:rsid w:val="00AA08AC"/>
    <w:rsid w:val="00AA377F"/>
    <w:rsid w:val="00AA489E"/>
    <w:rsid w:val="00AA4A15"/>
    <w:rsid w:val="00AA5873"/>
    <w:rsid w:val="00AB3CF8"/>
    <w:rsid w:val="00AB4116"/>
    <w:rsid w:val="00AB721A"/>
    <w:rsid w:val="00AC2909"/>
    <w:rsid w:val="00AC5155"/>
    <w:rsid w:val="00AC5F60"/>
    <w:rsid w:val="00AD07F8"/>
    <w:rsid w:val="00AD3E2C"/>
    <w:rsid w:val="00AD74B5"/>
    <w:rsid w:val="00AE1E63"/>
    <w:rsid w:val="00AE7CC9"/>
    <w:rsid w:val="00AF42EA"/>
    <w:rsid w:val="00AF58CE"/>
    <w:rsid w:val="00B00CE9"/>
    <w:rsid w:val="00B0145F"/>
    <w:rsid w:val="00B0233B"/>
    <w:rsid w:val="00B02641"/>
    <w:rsid w:val="00B07CBA"/>
    <w:rsid w:val="00B11A7C"/>
    <w:rsid w:val="00B1259F"/>
    <w:rsid w:val="00B132F8"/>
    <w:rsid w:val="00B17088"/>
    <w:rsid w:val="00B206EE"/>
    <w:rsid w:val="00B20D4E"/>
    <w:rsid w:val="00B21A7D"/>
    <w:rsid w:val="00B21C0C"/>
    <w:rsid w:val="00B30A65"/>
    <w:rsid w:val="00B32A33"/>
    <w:rsid w:val="00B36115"/>
    <w:rsid w:val="00B36427"/>
    <w:rsid w:val="00B429BB"/>
    <w:rsid w:val="00B43476"/>
    <w:rsid w:val="00B434D1"/>
    <w:rsid w:val="00B44322"/>
    <w:rsid w:val="00B47071"/>
    <w:rsid w:val="00B506D1"/>
    <w:rsid w:val="00B51B01"/>
    <w:rsid w:val="00B52A71"/>
    <w:rsid w:val="00B54370"/>
    <w:rsid w:val="00B557E8"/>
    <w:rsid w:val="00B558B7"/>
    <w:rsid w:val="00B55F6E"/>
    <w:rsid w:val="00B5600D"/>
    <w:rsid w:val="00B56D06"/>
    <w:rsid w:val="00B57377"/>
    <w:rsid w:val="00B61194"/>
    <w:rsid w:val="00B6156F"/>
    <w:rsid w:val="00B72ADD"/>
    <w:rsid w:val="00B77C24"/>
    <w:rsid w:val="00B87660"/>
    <w:rsid w:val="00B92C98"/>
    <w:rsid w:val="00BA2814"/>
    <w:rsid w:val="00BA5D01"/>
    <w:rsid w:val="00BB6D42"/>
    <w:rsid w:val="00BB7E55"/>
    <w:rsid w:val="00BC1B59"/>
    <w:rsid w:val="00BC6A1D"/>
    <w:rsid w:val="00BC7BE0"/>
    <w:rsid w:val="00BD1DE0"/>
    <w:rsid w:val="00BD2957"/>
    <w:rsid w:val="00BD3BDC"/>
    <w:rsid w:val="00BD4791"/>
    <w:rsid w:val="00BD5D63"/>
    <w:rsid w:val="00BD629C"/>
    <w:rsid w:val="00BE0403"/>
    <w:rsid w:val="00BE04EE"/>
    <w:rsid w:val="00BE4239"/>
    <w:rsid w:val="00BE4B3B"/>
    <w:rsid w:val="00BF3F40"/>
    <w:rsid w:val="00BF563A"/>
    <w:rsid w:val="00C004EB"/>
    <w:rsid w:val="00C041A2"/>
    <w:rsid w:val="00C0563C"/>
    <w:rsid w:val="00C06570"/>
    <w:rsid w:val="00C07185"/>
    <w:rsid w:val="00C13279"/>
    <w:rsid w:val="00C151D8"/>
    <w:rsid w:val="00C1781D"/>
    <w:rsid w:val="00C2110E"/>
    <w:rsid w:val="00C265F5"/>
    <w:rsid w:val="00C26A99"/>
    <w:rsid w:val="00C277BF"/>
    <w:rsid w:val="00C30447"/>
    <w:rsid w:val="00C30FFE"/>
    <w:rsid w:val="00C35E8D"/>
    <w:rsid w:val="00C36586"/>
    <w:rsid w:val="00C40077"/>
    <w:rsid w:val="00C41ADB"/>
    <w:rsid w:val="00C4287B"/>
    <w:rsid w:val="00C42899"/>
    <w:rsid w:val="00C435FA"/>
    <w:rsid w:val="00C44C6D"/>
    <w:rsid w:val="00C476F5"/>
    <w:rsid w:val="00C47CCD"/>
    <w:rsid w:val="00C53E8F"/>
    <w:rsid w:val="00C54CA3"/>
    <w:rsid w:val="00C551DC"/>
    <w:rsid w:val="00C72541"/>
    <w:rsid w:val="00C75894"/>
    <w:rsid w:val="00C75C45"/>
    <w:rsid w:val="00C8369C"/>
    <w:rsid w:val="00C866F5"/>
    <w:rsid w:val="00C87892"/>
    <w:rsid w:val="00C92360"/>
    <w:rsid w:val="00C94B0C"/>
    <w:rsid w:val="00C94FB2"/>
    <w:rsid w:val="00C959D5"/>
    <w:rsid w:val="00C95A27"/>
    <w:rsid w:val="00C97339"/>
    <w:rsid w:val="00C97E96"/>
    <w:rsid w:val="00CA216C"/>
    <w:rsid w:val="00CA6DD1"/>
    <w:rsid w:val="00CB0CEF"/>
    <w:rsid w:val="00CB5DBA"/>
    <w:rsid w:val="00CC0B7B"/>
    <w:rsid w:val="00CC30FC"/>
    <w:rsid w:val="00CC52E4"/>
    <w:rsid w:val="00CC5CC9"/>
    <w:rsid w:val="00CC7A80"/>
    <w:rsid w:val="00CD177D"/>
    <w:rsid w:val="00CD3221"/>
    <w:rsid w:val="00CD659D"/>
    <w:rsid w:val="00CD65D1"/>
    <w:rsid w:val="00CD78CF"/>
    <w:rsid w:val="00CE10A8"/>
    <w:rsid w:val="00CE17B8"/>
    <w:rsid w:val="00CE1854"/>
    <w:rsid w:val="00CE2E27"/>
    <w:rsid w:val="00CE31C5"/>
    <w:rsid w:val="00CE46C2"/>
    <w:rsid w:val="00CF2197"/>
    <w:rsid w:val="00CF396D"/>
    <w:rsid w:val="00D001B8"/>
    <w:rsid w:val="00D02106"/>
    <w:rsid w:val="00D03655"/>
    <w:rsid w:val="00D03F79"/>
    <w:rsid w:val="00D06B81"/>
    <w:rsid w:val="00D11A94"/>
    <w:rsid w:val="00D12092"/>
    <w:rsid w:val="00D12521"/>
    <w:rsid w:val="00D17650"/>
    <w:rsid w:val="00D26318"/>
    <w:rsid w:val="00D2662C"/>
    <w:rsid w:val="00D321BE"/>
    <w:rsid w:val="00D32723"/>
    <w:rsid w:val="00D34B7B"/>
    <w:rsid w:val="00D367F1"/>
    <w:rsid w:val="00D37F09"/>
    <w:rsid w:val="00D417E9"/>
    <w:rsid w:val="00D4228C"/>
    <w:rsid w:val="00D44B42"/>
    <w:rsid w:val="00D47CA9"/>
    <w:rsid w:val="00D536BF"/>
    <w:rsid w:val="00D5590C"/>
    <w:rsid w:val="00D56A29"/>
    <w:rsid w:val="00D571D9"/>
    <w:rsid w:val="00D57375"/>
    <w:rsid w:val="00D57605"/>
    <w:rsid w:val="00D626E0"/>
    <w:rsid w:val="00D62F60"/>
    <w:rsid w:val="00D64F14"/>
    <w:rsid w:val="00D65E67"/>
    <w:rsid w:val="00D66A71"/>
    <w:rsid w:val="00D6763B"/>
    <w:rsid w:val="00D679B2"/>
    <w:rsid w:val="00D712A2"/>
    <w:rsid w:val="00D83636"/>
    <w:rsid w:val="00D85FA3"/>
    <w:rsid w:val="00D8790B"/>
    <w:rsid w:val="00D94BFF"/>
    <w:rsid w:val="00D959B5"/>
    <w:rsid w:val="00D97F13"/>
    <w:rsid w:val="00DA0868"/>
    <w:rsid w:val="00DA1B09"/>
    <w:rsid w:val="00DA56B3"/>
    <w:rsid w:val="00DA7DA4"/>
    <w:rsid w:val="00DB20A0"/>
    <w:rsid w:val="00DB2698"/>
    <w:rsid w:val="00DB3C7A"/>
    <w:rsid w:val="00DB3EA6"/>
    <w:rsid w:val="00DB6CC2"/>
    <w:rsid w:val="00DC1AF8"/>
    <w:rsid w:val="00DC2B04"/>
    <w:rsid w:val="00DC2C01"/>
    <w:rsid w:val="00DC3011"/>
    <w:rsid w:val="00DC6AAA"/>
    <w:rsid w:val="00DD226F"/>
    <w:rsid w:val="00DD4DA5"/>
    <w:rsid w:val="00DD7453"/>
    <w:rsid w:val="00DE42D5"/>
    <w:rsid w:val="00DE5604"/>
    <w:rsid w:val="00DE5FA5"/>
    <w:rsid w:val="00E015A2"/>
    <w:rsid w:val="00E10169"/>
    <w:rsid w:val="00E10452"/>
    <w:rsid w:val="00E137EE"/>
    <w:rsid w:val="00E21024"/>
    <w:rsid w:val="00E22AEB"/>
    <w:rsid w:val="00E24BA6"/>
    <w:rsid w:val="00E25D39"/>
    <w:rsid w:val="00E308D3"/>
    <w:rsid w:val="00E335C0"/>
    <w:rsid w:val="00E35A25"/>
    <w:rsid w:val="00E371FC"/>
    <w:rsid w:val="00E375A3"/>
    <w:rsid w:val="00E37DA9"/>
    <w:rsid w:val="00E41C0F"/>
    <w:rsid w:val="00E41F33"/>
    <w:rsid w:val="00E431CD"/>
    <w:rsid w:val="00E470CF"/>
    <w:rsid w:val="00E5487C"/>
    <w:rsid w:val="00E5769D"/>
    <w:rsid w:val="00E61C5A"/>
    <w:rsid w:val="00E62103"/>
    <w:rsid w:val="00E62BC1"/>
    <w:rsid w:val="00E6707E"/>
    <w:rsid w:val="00E73D07"/>
    <w:rsid w:val="00E800B6"/>
    <w:rsid w:val="00E8079A"/>
    <w:rsid w:val="00E80BEB"/>
    <w:rsid w:val="00E81533"/>
    <w:rsid w:val="00E97112"/>
    <w:rsid w:val="00E97121"/>
    <w:rsid w:val="00E97813"/>
    <w:rsid w:val="00EA11B8"/>
    <w:rsid w:val="00EA14B0"/>
    <w:rsid w:val="00EA1C89"/>
    <w:rsid w:val="00EA2E35"/>
    <w:rsid w:val="00EA7D40"/>
    <w:rsid w:val="00EA7D92"/>
    <w:rsid w:val="00EB0022"/>
    <w:rsid w:val="00EB081E"/>
    <w:rsid w:val="00EB087E"/>
    <w:rsid w:val="00EB1E07"/>
    <w:rsid w:val="00EB254F"/>
    <w:rsid w:val="00EC2378"/>
    <w:rsid w:val="00EC393F"/>
    <w:rsid w:val="00EC693B"/>
    <w:rsid w:val="00ED3BF1"/>
    <w:rsid w:val="00ED4FB7"/>
    <w:rsid w:val="00ED50DD"/>
    <w:rsid w:val="00ED5DA5"/>
    <w:rsid w:val="00ED687B"/>
    <w:rsid w:val="00EF0C99"/>
    <w:rsid w:val="00EF1829"/>
    <w:rsid w:val="00F030AC"/>
    <w:rsid w:val="00F043A6"/>
    <w:rsid w:val="00F04673"/>
    <w:rsid w:val="00F17BE0"/>
    <w:rsid w:val="00F2043C"/>
    <w:rsid w:val="00F22048"/>
    <w:rsid w:val="00F22587"/>
    <w:rsid w:val="00F24623"/>
    <w:rsid w:val="00F24E2B"/>
    <w:rsid w:val="00F25B02"/>
    <w:rsid w:val="00F3037A"/>
    <w:rsid w:val="00F375DC"/>
    <w:rsid w:val="00F474D5"/>
    <w:rsid w:val="00F510D3"/>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B4617"/>
    <w:rsid w:val="00FB598E"/>
    <w:rsid w:val="00FD4740"/>
    <w:rsid w:val="00FD56F9"/>
    <w:rsid w:val="00FE50F6"/>
    <w:rsid w:val="00FE7DC3"/>
    <w:rsid w:val="00FE7E5D"/>
    <w:rsid w:val="00FF10DB"/>
    <w:rsid w:val="00FF1FB7"/>
    <w:rsid w:val="00FF299B"/>
    <w:rsid w:val="00FF717A"/>
    <w:rsid w:val="02353F5B"/>
    <w:rsid w:val="025A7C81"/>
    <w:rsid w:val="03D35056"/>
    <w:rsid w:val="04207B52"/>
    <w:rsid w:val="044079B2"/>
    <w:rsid w:val="046C21D0"/>
    <w:rsid w:val="066A69A1"/>
    <w:rsid w:val="06A72A4E"/>
    <w:rsid w:val="076E27BD"/>
    <w:rsid w:val="07950B26"/>
    <w:rsid w:val="0A8C6F7E"/>
    <w:rsid w:val="0CDF1946"/>
    <w:rsid w:val="0D643B1D"/>
    <w:rsid w:val="150E35D2"/>
    <w:rsid w:val="17BE4606"/>
    <w:rsid w:val="189A40D2"/>
    <w:rsid w:val="1CEA17E8"/>
    <w:rsid w:val="1D8C1020"/>
    <w:rsid w:val="1DB76F3B"/>
    <w:rsid w:val="1F3C6485"/>
    <w:rsid w:val="1F7934D8"/>
    <w:rsid w:val="1F8E573B"/>
    <w:rsid w:val="20D07EE1"/>
    <w:rsid w:val="213E1045"/>
    <w:rsid w:val="229428EC"/>
    <w:rsid w:val="22E009D9"/>
    <w:rsid w:val="251E1D03"/>
    <w:rsid w:val="258D2CA6"/>
    <w:rsid w:val="259F60C6"/>
    <w:rsid w:val="2909664F"/>
    <w:rsid w:val="298E6207"/>
    <w:rsid w:val="2D3164B2"/>
    <w:rsid w:val="2E2322C2"/>
    <w:rsid w:val="32B21E89"/>
    <w:rsid w:val="32C02951"/>
    <w:rsid w:val="34800C98"/>
    <w:rsid w:val="34986166"/>
    <w:rsid w:val="34EF5653"/>
    <w:rsid w:val="37A657F6"/>
    <w:rsid w:val="3A343DEA"/>
    <w:rsid w:val="3E395165"/>
    <w:rsid w:val="3E5776D4"/>
    <w:rsid w:val="3ED26F7C"/>
    <w:rsid w:val="43895350"/>
    <w:rsid w:val="447C536B"/>
    <w:rsid w:val="45472F80"/>
    <w:rsid w:val="46C87C46"/>
    <w:rsid w:val="48B573C0"/>
    <w:rsid w:val="4C1A708F"/>
    <w:rsid w:val="4F83534C"/>
    <w:rsid w:val="50975098"/>
    <w:rsid w:val="5551614D"/>
    <w:rsid w:val="55A2658D"/>
    <w:rsid w:val="5A29266B"/>
    <w:rsid w:val="5B754B98"/>
    <w:rsid w:val="5BC03595"/>
    <w:rsid w:val="5BD3473E"/>
    <w:rsid w:val="5D3C209B"/>
    <w:rsid w:val="5F7E7B72"/>
    <w:rsid w:val="601A2EBA"/>
    <w:rsid w:val="61730D44"/>
    <w:rsid w:val="62844BC3"/>
    <w:rsid w:val="62973C7A"/>
    <w:rsid w:val="6299231C"/>
    <w:rsid w:val="63C21C66"/>
    <w:rsid w:val="642B49E1"/>
    <w:rsid w:val="66747D26"/>
    <w:rsid w:val="67945BFF"/>
    <w:rsid w:val="69A57FC5"/>
    <w:rsid w:val="69E86C54"/>
    <w:rsid w:val="6BE70117"/>
    <w:rsid w:val="6CD61F9E"/>
    <w:rsid w:val="6D2A1A28"/>
    <w:rsid w:val="6D653371"/>
    <w:rsid w:val="6DAA594A"/>
    <w:rsid w:val="6E083615"/>
    <w:rsid w:val="6E6E2980"/>
    <w:rsid w:val="6F825414"/>
    <w:rsid w:val="6FAD3CA9"/>
    <w:rsid w:val="7030649D"/>
    <w:rsid w:val="72FA6930"/>
    <w:rsid w:val="7757281A"/>
    <w:rsid w:val="7991174B"/>
    <w:rsid w:val="7C407D5D"/>
    <w:rsid w:val="7F27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3">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2">
    <w:name w:val="heading 2"/>
    <w:basedOn w:val="1"/>
    <w:next w:val="1"/>
    <w:qFormat/>
    <w:uiPriority w:val="0"/>
    <w:pPr>
      <w:keepNext/>
      <w:numPr>
        <w:ilvl w:val="0"/>
        <w:numId w:val="1"/>
      </w:numPr>
      <w:outlineLvl w:val="1"/>
    </w:pPr>
    <w:rPr>
      <w:b/>
      <w:bCs/>
    </w:rPr>
  </w:style>
  <w:style w:type="paragraph" w:styleId="4">
    <w:name w:val="heading 3"/>
    <w:basedOn w:val="1"/>
    <w:next w:val="1"/>
    <w:qFormat/>
    <w:uiPriority w:val="0"/>
    <w:pPr>
      <w:keepNext/>
      <w:numPr>
        <w:ilvl w:val="1"/>
        <w:numId w:val="2"/>
      </w:numPr>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Balloon Text"/>
    <w:basedOn w:val="1"/>
    <w:link w:val="95"/>
    <w:qFormat/>
    <w:uiPriority w:val="0"/>
    <w:rPr>
      <w:sz w:val="18"/>
      <w:szCs w:val="18"/>
    </w:rPr>
  </w:style>
  <w:style w:type="paragraph" w:styleId="15">
    <w:name w:val="footer"/>
    <w:basedOn w:val="1"/>
    <w:qFormat/>
    <w:uiPriority w:val="0"/>
    <w:pPr>
      <w:tabs>
        <w:tab w:val="center" w:pos="4153"/>
        <w:tab w:val="right" w:pos="8306"/>
      </w:tabs>
      <w:snapToGrid w:val="0"/>
      <w:jc w:val="left"/>
    </w:pPr>
    <w:rPr>
      <w:rFonts w:eastAsia="宋体"/>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9">
    <w:name w:val="Body Text Indent 3"/>
    <w:basedOn w:val="1"/>
    <w:qFormat/>
    <w:uiPriority w:val="0"/>
    <w:pPr>
      <w:ind w:firstLine="777"/>
    </w:pPr>
    <w:rPr>
      <w:rFonts w:ascii="楷体_GB2312" w:hAnsi="Arial Narrow" w:eastAsia="楷体_GB2312"/>
    </w:rPr>
  </w:style>
  <w:style w:type="paragraph" w:styleId="20">
    <w:name w:val="toc 2"/>
    <w:basedOn w:val="1"/>
    <w:next w:val="1"/>
    <w:qFormat/>
    <w:uiPriority w:val="0"/>
    <w:pPr>
      <w:ind w:left="420" w:leftChars="200"/>
    </w:pPr>
  </w:style>
  <w:style w:type="paragraph" w:styleId="21">
    <w:name w:val="Body Text 2"/>
    <w:basedOn w:val="1"/>
    <w:qFormat/>
    <w:uiPriority w:val="0"/>
    <w:rPr>
      <w:rFonts w:ascii="Arial Narrow" w:hAnsi="Arial Narrow" w:eastAsia="楷体_GB2312"/>
      <w:sz w:val="21"/>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Emphasis"/>
    <w:basedOn w:val="26"/>
    <w:qFormat/>
    <w:uiPriority w:val="0"/>
    <w:rPr>
      <w:color w:val="CC0033"/>
    </w:rPr>
  </w:style>
  <w:style w:type="character" w:styleId="31">
    <w:name w:val="Hyperlink"/>
    <w:basedOn w:val="26"/>
    <w:qFormat/>
    <w:uiPriority w:val="0"/>
    <w:rPr>
      <w:color w:val="0000FF"/>
      <w:u w:val="single"/>
    </w:rPr>
  </w:style>
  <w:style w:type="character" w:styleId="32">
    <w:name w:val="annotation reference"/>
    <w:basedOn w:val="26"/>
    <w:semiHidden/>
    <w:qFormat/>
    <w:uiPriority w:val="0"/>
    <w:rPr>
      <w:sz w:val="21"/>
    </w:rPr>
  </w:style>
  <w:style w:type="paragraph" w:customStyle="1" w:styleId="33">
    <w:name w:val="首行缩进"/>
    <w:basedOn w:val="1"/>
    <w:qFormat/>
    <w:uiPriority w:val="0"/>
    <w:pPr>
      <w:ind w:firstLine="480" w:firstLineChars="200"/>
    </w:pPr>
    <w:rPr>
      <w:lang w:val="zh-CN"/>
    </w:rPr>
  </w:style>
  <w:style w:type="paragraph" w:customStyle="1" w:styleId="34">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35">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36">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37">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41">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42">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43">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44">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45">
    <w:name w:val="font10"/>
    <w:basedOn w:val="1"/>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46">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47">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48">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4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50">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51">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52">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53">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4">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55">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6">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8">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59">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60">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61">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62">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63">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64">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65">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66">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67">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8">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9">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70">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71">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72">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73">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74">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75">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76">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77">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78">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79">
    <w:name w:val="xl65"/>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0">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1">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82">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3">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character" w:customStyle="1" w:styleId="84">
    <w:name w:val="f141"/>
    <w:basedOn w:val="26"/>
    <w:qFormat/>
    <w:uiPriority w:val="0"/>
    <w:rPr>
      <w:b/>
      <w:bCs/>
      <w:sz w:val="21"/>
      <w:szCs w:val="21"/>
    </w:rPr>
  </w:style>
  <w:style w:type="character" w:customStyle="1" w:styleId="85">
    <w:name w:val="style4"/>
    <w:basedOn w:val="26"/>
    <w:qFormat/>
    <w:uiPriority w:val="0"/>
  </w:style>
  <w:style w:type="character" w:customStyle="1" w:styleId="86">
    <w:name w:val="hei12b"/>
    <w:basedOn w:val="26"/>
    <w:qFormat/>
    <w:uiPriority w:val="0"/>
  </w:style>
  <w:style w:type="paragraph" w:customStyle="1" w:styleId="87">
    <w:name w:val="Char Char Char Char"/>
    <w:basedOn w:val="1"/>
    <w:qFormat/>
    <w:uiPriority w:val="0"/>
    <w:rPr>
      <w:rFonts w:eastAsia="宋体"/>
      <w:sz w:val="21"/>
    </w:rPr>
  </w:style>
  <w:style w:type="character" w:customStyle="1" w:styleId="88">
    <w:name w:val="style36"/>
    <w:basedOn w:val="26"/>
    <w:qFormat/>
    <w:uiPriority w:val="0"/>
  </w:style>
  <w:style w:type="character" w:customStyle="1" w:styleId="89">
    <w:name w:val="font141"/>
    <w:basedOn w:val="26"/>
    <w:qFormat/>
    <w:uiPriority w:val="0"/>
  </w:style>
  <w:style w:type="character" w:customStyle="1" w:styleId="90">
    <w:name w:val="style31"/>
    <w:basedOn w:val="26"/>
    <w:qFormat/>
    <w:uiPriority w:val="0"/>
    <w:rPr>
      <w:b/>
      <w:bCs/>
      <w:color w:val="A16601"/>
    </w:rPr>
  </w:style>
  <w:style w:type="character" w:customStyle="1" w:styleId="91">
    <w:name w:val="search_highlight2"/>
    <w:basedOn w:val="26"/>
    <w:qFormat/>
    <w:uiPriority w:val="0"/>
    <w:rPr>
      <w:rFonts w:hint="default" w:ascii="Arial" w:hAnsi="Arial" w:cs="Arial"/>
      <w:shd w:val="clear" w:color="auto" w:fill="FFFFB0"/>
    </w:rPr>
  </w:style>
  <w:style w:type="character" w:customStyle="1" w:styleId="92">
    <w:name w:val="dct-tt"/>
    <w:basedOn w:val="26"/>
    <w:qFormat/>
    <w:uiPriority w:val="0"/>
    <w:rPr>
      <w:rFonts w:hint="default" w:ascii="Arial" w:hAnsi="Arial" w:cs="Arial"/>
    </w:rPr>
  </w:style>
  <w:style w:type="paragraph" w:customStyle="1" w:styleId="93">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94">
    <w:name w:val="Char Char Char Char Char"/>
    <w:basedOn w:val="1"/>
    <w:qFormat/>
    <w:uiPriority w:val="0"/>
    <w:pPr>
      <w:widowControl/>
      <w:spacing w:line="400" w:lineRule="exact"/>
      <w:jc w:val="center"/>
    </w:pPr>
    <w:rPr>
      <w:rFonts w:ascii="Verdana" w:hAnsi="Verdana" w:eastAsia="宋体"/>
      <w:kern w:val="0"/>
      <w:sz w:val="21"/>
      <w:lang w:eastAsia="en-US"/>
    </w:rPr>
  </w:style>
  <w:style w:type="character" w:customStyle="1" w:styleId="95">
    <w:name w:val="批注框文本 Char"/>
    <w:basedOn w:val="26"/>
    <w:link w:val="14"/>
    <w:qFormat/>
    <w:uiPriority w:val="0"/>
    <w:rPr>
      <w:rFonts w:eastAsia="仿宋_GB2312"/>
      <w:kern w:val="2"/>
      <w:sz w:val="18"/>
      <w:szCs w:val="18"/>
    </w:rPr>
  </w:style>
  <w:style w:type="character" w:customStyle="1" w:styleId="96">
    <w:name w:val="font31"/>
    <w:basedOn w:val="26"/>
    <w:qFormat/>
    <w:uiPriority w:val="0"/>
    <w:rPr>
      <w:rFonts w:ascii="Calibri" w:hAnsi="Calibri" w:cs="Calibri"/>
      <w:color w:val="000000"/>
      <w:sz w:val="30"/>
      <w:szCs w:val="30"/>
      <w:u w:val="none"/>
    </w:rPr>
  </w:style>
  <w:style w:type="character" w:customStyle="1" w:styleId="97">
    <w:name w:val="font21"/>
    <w:basedOn w:val="26"/>
    <w:qFormat/>
    <w:uiPriority w:val="0"/>
    <w:rPr>
      <w:rFonts w:hint="eastAsia" w:ascii="宋体" w:hAnsi="宋体" w:eastAsia="宋体" w:cs="宋体"/>
      <w:color w:val="000000"/>
      <w:sz w:val="30"/>
      <w:szCs w:val="30"/>
      <w:u w:val="none"/>
    </w:rPr>
  </w:style>
  <w:style w:type="character" w:customStyle="1" w:styleId="98">
    <w:name w:val="font11"/>
    <w:basedOn w:val="26"/>
    <w:qFormat/>
    <w:uiPriority w:val="0"/>
    <w:rPr>
      <w:rFonts w:hint="eastAsia" w:ascii="宋体" w:hAnsi="宋体" w:eastAsia="宋体" w:cs="宋体"/>
      <w:color w:val="000000"/>
      <w:sz w:val="30"/>
      <w:szCs w:val="30"/>
      <w:u w:val="none"/>
    </w:rPr>
  </w:style>
  <w:style w:type="character" w:customStyle="1" w:styleId="99">
    <w:name w:val="NormalCharacter"/>
    <w:qFormat/>
    <w:uiPriority w:val="0"/>
    <w:rPr>
      <w:rFonts w:ascii="Times New Roman" w:hAnsi="Times New Roman" w:eastAsia="宋体" w:cs="Times New Roman"/>
      <w:kern w:val="2"/>
      <w:sz w:val="21"/>
      <w:szCs w:val="24"/>
      <w:lang w:val="en-US" w:eastAsia="zh-CN" w:bidi="ar-SA"/>
    </w:rPr>
  </w:style>
  <w:style w:type="paragraph" w:styleId="100">
    <w:name w:val="List Paragraph"/>
    <w:basedOn w:val="1"/>
    <w:qFormat/>
    <w:uiPriority w:val="34"/>
    <w:pPr>
      <w:autoSpaceDE/>
      <w:autoSpaceDN/>
      <w:adjustRightInd/>
      <w:ind w:firstLine="420" w:firstLineChars="200"/>
      <w:jc w:val="both"/>
    </w:pPr>
    <w:rPr>
      <w:rFonts w:eastAsia="黑体"/>
      <w:bCs/>
      <w:kern w:val="2"/>
      <w:sz w:val="30"/>
      <w:szCs w:val="30"/>
    </w:rPr>
  </w:style>
  <w:style w:type="paragraph" w:customStyle="1" w:styleId="10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02">
    <w:name w:val="font7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设备招标.dot</Template>
  <Company>设备办</Company>
  <Pages>20</Pages>
  <Words>5030</Words>
  <Characters>5416</Characters>
  <Lines>1</Lines>
  <Paragraphs>1</Paragraphs>
  <TotalTime>17</TotalTime>
  <ScaleCrop>false</ScaleCrop>
  <LinksUpToDate>false</LinksUpToDate>
  <CharactersWithSpaces>6179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2020-06-18T01:29:00Z</dcterms:created>
  <dc:creator>许慰玲</dc:creator>
  <cp:lastModifiedBy>翁晓佳</cp:lastModifiedBy>
  <cp:lastPrinted>2023-02-24T01:13:00Z</cp:lastPrinted>
  <dcterms:modified xsi:type="dcterms:W3CDTF">2025-11-20T09:09:33Z</dcterms:modified>
  <dc:title>广东省政府采购中心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53B39701579246DBB7CCFCB875FBC504_13</vt:lpwstr>
  </property>
</Properties>
</file>