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5D" w:rsidRDefault="00DC235D" w:rsidP="00DC235D">
      <w:pPr>
        <w:jc w:val="center"/>
        <w:rPr>
          <w:b/>
          <w:sz w:val="36"/>
        </w:rPr>
      </w:pPr>
      <w:r>
        <w:rPr>
          <w:rFonts w:hint="eastAsia"/>
          <w:b/>
          <w:sz w:val="36"/>
        </w:rPr>
        <w:t>汕头大学精神卫生中心</w:t>
      </w:r>
      <w:r>
        <w:rPr>
          <w:rFonts w:hint="eastAsia"/>
          <w:b/>
          <w:sz w:val="36"/>
        </w:rPr>
        <w:t>OA</w:t>
      </w:r>
      <w:r>
        <w:rPr>
          <w:rFonts w:hint="eastAsia"/>
          <w:b/>
          <w:sz w:val="36"/>
        </w:rPr>
        <w:t>办公系统</w:t>
      </w:r>
    </w:p>
    <w:p w:rsidR="00DC235D" w:rsidRDefault="00DC235D" w:rsidP="00DC235D">
      <w:pPr>
        <w:jc w:val="center"/>
        <w:rPr>
          <w:b/>
          <w:sz w:val="36"/>
        </w:rPr>
      </w:pPr>
      <w:r>
        <w:rPr>
          <w:rFonts w:hint="eastAsia"/>
          <w:b/>
          <w:sz w:val="36"/>
        </w:rPr>
        <w:t>运维服务建设规划</w:t>
      </w:r>
    </w:p>
    <w:p w:rsidR="00DC235D" w:rsidRDefault="00DC235D" w:rsidP="00DC235D">
      <w:pPr>
        <w:rPr>
          <w:sz w:val="20"/>
        </w:rPr>
      </w:pPr>
    </w:p>
    <w:p w:rsidR="00DC235D" w:rsidRDefault="00DC235D" w:rsidP="00DC235D">
      <w:pPr>
        <w:pStyle w:val="a6"/>
        <w:numPr>
          <w:ilvl w:val="0"/>
          <w:numId w:val="1"/>
        </w:numPr>
        <w:ind w:firstLineChars="0"/>
        <w:rPr>
          <w:rFonts w:eastAsia="黑体"/>
          <w:sz w:val="28"/>
          <w:szCs w:val="28"/>
        </w:rPr>
      </w:pPr>
      <w:r>
        <w:rPr>
          <w:rFonts w:eastAsia="黑体" w:hint="eastAsia"/>
          <w:sz w:val="28"/>
          <w:szCs w:val="28"/>
        </w:rPr>
        <w:t>项目背景</w:t>
      </w:r>
    </w:p>
    <w:p w:rsidR="00DC235D" w:rsidRDefault="00DC235D" w:rsidP="00DC235D">
      <w:pPr>
        <w:spacing w:line="360" w:lineRule="auto"/>
        <w:ind w:firstLineChars="200" w:firstLine="560"/>
        <w:rPr>
          <w:sz w:val="28"/>
          <w:szCs w:val="32"/>
        </w:rPr>
      </w:pPr>
      <w:r>
        <w:rPr>
          <w:rFonts w:hint="eastAsia"/>
          <w:sz w:val="28"/>
          <w:szCs w:val="32"/>
        </w:rPr>
        <w:t>我院</w:t>
      </w:r>
      <w:r>
        <w:rPr>
          <w:rFonts w:hint="eastAsia"/>
          <w:sz w:val="28"/>
          <w:szCs w:val="32"/>
        </w:rPr>
        <w:t>OA</w:t>
      </w:r>
      <w:r>
        <w:rPr>
          <w:rFonts w:hint="eastAsia"/>
          <w:sz w:val="28"/>
          <w:szCs w:val="32"/>
        </w:rPr>
        <w:t>办公系统已进入平稳运行阶段，为保障系统持续稳定、高效、安全地支持医院日常业务，并进一步提升系统与医疗业务的契合度，现计划采购专业化运维服务。本方案旨在</w:t>
      </w:r>
      <w:proofErr w:type="gramStart"/>
      <w:r>
        <w:rPr>
          <w:rFonts w:hint="eastAsia"/>
          <w:sz w:val="28"/>
          <w:szCs w:val="32"/>
        </w:rPr>
        <w:t>明确运</w:t>
      </w:r>
      <w:proofErr w:type="gramEnd"/>
      <w:r>
        <w:rPr>
          <w:rFonts w:hint="eastAsia"/>
          <w:sz w:val="28"/>
          <w:szCs w:val="32"/>
        </w:rPr>
        <w:t>维服务的内容、范围与要求，确保在保障系统基础运行的同时，推动系统功能优化与业务协同，助力医院信息化建设提质增效。</w:t>
      </w:r>
    </w:p>
    <w:p w:rsidR="00DC235D" w:rsidRDefault="00DC235D" w:rsidP="00DC235D">
      <w:pPr>
        <w:pStyle w:val="a6"/>
        <w:numPr>
          <w:ilvl w:val="0"/>
          <w:numId w:val="1"/>
        </w:numPr>
        <w:ind w:firstLineChars="0"/>
        <w:rPr>
          <w:rFonts w:eastAsia="黑体"/>
          <w:sz w:val="28"/>
          <w:szCs w:val="28"/>
        </w:rPr>
      </w:pPr>
      <w:r>
        <w:rPr>
          <w:rFonts w:eastAsia="黑体" w:hint="eastAsia"/>
          <w:sz w:val="28"/>
          <w:szCs w:val="28"/>
        </w:rPr>
        <w:t>运维服务总体要求</w:t>
      </w:r>
    </w:p>
    <w:p w:rsidR="00DC235D" w:rsidRDefault="00DC235D" w:rsidP="00DC235D">
      <w:pPr>
        <w:rPr>
          <w:sz w:val="28"/>
          <w:szCs w:val="32"/>
        </w:rPr>
      </w:pPr>
      <w:r>
        <w:rPr>
          <w:rFonts w:hint="eastAsia"/>
          <w:sz w:val="28"/>
          <w:szCs w:val="32"/>
        </w:rPr>
        <w:t>（</w:t>
      </w:r>
      <w:r>
        <w:rPr>
          <w:rFonts w:hint="eastAsia"/>
          <w:sz w:val="28"/>
          <w:szCs w:val="32"/>
        </w:rPr>
        <w:t>1</w:t>
      </w:r>
      <w:r>
        <w:rPr>
          <w:rFonts w:hint="eastAsia"/>
          <w:sz w:val="28"/>
          <w:szCs w:val="32"/>
        </w:rPr>
        <w:t>）服务模式：采用“固定总价”合同模式，服务费用一次性包干，不因服务内容微调或轻度开发而额外增加费用。若涉及中大型功能改造或新增模块，则另行立项处理。</w:t>
      </w:r>
    </w:p>
    <w:p w:rsidR="00DC235D" w:rsidRDefault="00DC235D" w:rsidP="00DC235D">
      <w:pPr>
        <w:rPr>
          <w:sz w:val="28"/>
          <w:szCs w:val="32"/>
        </w:rPr>
      </w:pPr>
      <w:r>
        <w:rPr>
          <w:rFonts w:hint="eastAsia"/>
          <w:sz w:val="28"/>
          <w:szCs w:val="32"/>
        </w:rPr>
        <w:t>（</w:t>
      </w:r>
      <w:r>
        <w:rPr>
          <w:rFonts w:hint="eastAsia"/>
          <w:sz w:val="28"/>
          <w:szCs w:val="32"/>
        </w:rPr>
        <w:t>2</w:t>
      </w:r>
      <w:r>
        <w:rPr>
          <w:rFonts w:hint="eastAsia"/>
          <w:sz w:val="28"/>
          <w:szCs w:val="32"/>
        </w:rPr>
        <w:t>）服务期限：三年一签，每年为一期，服务期内提供相应级别的技术支持与响应。</w:t>
      </w:r>
    </w:p>
    <w:p w:rsidR="00DC235D" w:rsidRDefault="00DC235D" w:rsidP="00DC235D">
      <w:pPr>
        <w:rPr>
          <w:sz w:val="28"/>
          <w:szCs w:val="32"/>
        </w:rPr>
      </w:pPr>
      <w:r>
        <w:rPr>
          <w:rFonts w:hint="eastAsia"/>
          <w:sz w:val="28"/>
          <w:szCs w:val="32"/>
        </w:rPr>
        <w:t>（</w:t>
      </w:r>
      <w:r>
        <w:rPr>
          <w:rFonts w:hint="eastAsia"/>
          <w:sz w:val="28"/>
          <w:szCs w:val="32"/>
        </w:rPr>
        <w:t>3</w:t>
      </w:r>
      <w:r>
        <w:rPr>
          <w:rFonts w:hint="eastAsia"/>
          <w:sz w:val="28"/>
          <w:szCs w:val="32"/>
        </w:rPr>
        <w:t>）服务范围：覆盖医院现有的</w:t>
      </w:r>
      <w:r>
        <w:rPr>
          <w:rFonts w:hint="eastAsia"/>
          <w:sz w:val="28"/>
          <w:szCs w:val="32"/>
        </w:rPr>
        <w:t>OA</w:t>
      </w:r>
      <w:r>
        <w:rPr>
          <w:rFonts w:hint="eastAsia"/>
          <w:sz w:val="28"/>
          <w:szCs w:val="32"/>
        </w:rPr>
        <w:t>办公系统，具体明细功能如下：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5720"/>
      </w:tblGrid>
      <w:tr w:rsidR="00DC235D" w:rsidRPr="00F37DFA" w:rsidTr="008138B2">
        <w:tc>
          <w:tcPr>
            <w:tcW w:w="2802" w:type="dxa"/>
            <w:shd w:val="clear" w:color="auto" w:fill="auto"/>
          </w:tcPr>
          <w:p w:rsidR="00DC235D" w:rsidRPr="00F37DFA" w:rsidRDefault="00DC235D" w:rsidP="008138B2">
            <w:pPr>
              <w:rPr>
                <w:rFonts w:ascii="Times New Roman" w:hAnsi="Times New Roman"/>
                <w:kern w:val="0"/>
                <w:sz w:val="28"/>
                <w:szCs w:val="32"/>
              </w:rPr>
            </w:pPr>
            <w:r w:rsidRPr="00F37DFA">
              <w:rPr>
                <w:rFonts w:ascii="Times New Roman" w:hAnsi="Times New Roman" w:hint="eastAsia"/>
                <w:sz w:val="28"/>
                <w:szCs w:val="32"/>
              </w:rPr>
              <w:t>OA</w:t>
            </w:r>
            <w:r w:rsidRPr="00F37DFA">
              <w:rPr>
                <w:rFonts w:ascii="Times New Roman" w:hAnsi="Times New Roman" w:hint="eastAsia"/>
                <w:sz w:val="28"/>
                <w:szCs w:val="32"/>
              </w:rPr>
              <w:t>办公系统</w:t>
            </w:r>
          </w:p>
        </w:tc>
        <w:tc>
          <w:tcPr>
            <w:tcW w:w="5720" w:type="dxa"/>
            <w:shd w:val="clear" w:color="auto" w:fill="auto"/>
          </w:tcPr>
          <w:p w:rsidR="00DC235D" w:rsidRPr="00F37DFA" w:rsidRDefault="00DC235D" w:rsidP="008138B2">
            <w:pPr>
              <w:rPr>
                <w:rFonts w:ascii="宋体" w:hAnsi="宋体" w:cs="仿宋_GB2312"/>
                <w:bCs/>
                <w:color w:val="000000"/>
                <w:kern w:val="0"/>
                <w:sz w:val="28"/>
                <w:szCs w:val="28"/>
                <w:lang w:bidi="ar"/>
              </w:rPr>
            </w:pPr>
            <w:r w:rsidRPr="00F37DFA">
              <w:rPr>
                <w:rFonts w:ascii="宋体" w:hAnsi="宋体" w:cs="仿宋_GB2312" w:hint="eastAsia"/>
                <w:bCs/>
                <w:color w:val="000000"/>
                <w:kern w:val="0"/>
                <w:sz w:val="28"/>
                <w:szCs w:val="28"/>
                <w:lang w:bidi="ar"/>
              </w:rPr>
              <w:t>1、支持用户通过</w:t>
            </w:r>
            <w:proofErr w:type="gramStart"/>
            <w:r w:rsidRPr="00F37DFA">
              <w:rPr>
                <w:rFonts w:ascii="宋体" w:hAnsi="宋体" w:cs="仿宋_GB2312" w:hint="eastAsia"/>
                <w:bCs/>
                <w:color w:val="000000"/>
                <w:kern w:val="0"/>
                <w:sz w:val="28"/>
                <w:szCs w:val="28"/>
                <w:lang w:bidi="ar"/>
              </w:rPr>
              <w:t>企业微信客户端</w:t>
            </w:r>
            <w:proofErr w:type="gramEnd"/>
            <w:r w:rsidRPr="00F37DFA">
              <w:rPr>
                <w:rFonts w:ascii="宋体" w:hAnsi="宋体" w:cs="仿宋_GB2312" w:hint="eastAsia"/>
                <w:bCs/>
                <w:color w:val="000000"/>
                <w:kern w:val="0"/>
                <w:sz w:val="28"/>
                <w:szCs w:val="28"/>
                <w:lang w:bidi="ar"/>
              </w:rPr>
              <w:t>快捷登录OA办公系统或</w:t>
            </w:r>
            <w:proofErr w:type="gramStart"/>
            <w:r w:rsidRPr="00F37DFA">
              <w:rPr>
                <w:rFonts w:ascii="宋体" w:hAnsi="宋体" w:cs="仿宋_GB2312" w:hint="eastAsia"/>
                <w:bCs/>
                <w:color w:val="000000"/>
                <w:kern w:val="0"/>
                <w:sz w:val="28"/>
                <w:szCs w:val="28"/>
                <w:lang w:bidi="ar"/>
              </w:rPr>
              <w:t>网页版</w:t>
            </w:r>
            <w:proofErr w:type="gramEnd"/>
            <w:r w:rsidRPr="00F37DFA">
              <w:rPr>
                <w:rFonts w:ascii="宋体" w:hAnsi="宋体" w:cs="仿宋_GB2312" w:hint="eastAsia"/>
                <w:bCs/>
                <w:color w:val="000000"/>
                <w:kern w:val="0"/>
                <w:sz w:val="28"/>
                <w:szCs w:val="28"/>
                <w:lang w:bidi="ar"/>
              </w:rPr>
              <w:t>/客户端用户认证登录OA办公系统；</w:t>
            </w:r>
          </w:p>
          <w:p w:rsidR="00DC235D" w:rsidRPr="00F37DFA" w:rsidRDefault="00DC235D" w:rsidP="008138B2">
            <w:pPr>
              <w:rPr>
                <w:rFonts w:ascii="宋体" w:hAnsi="宋体" w:cs="仿宋_GB2312"/>
                <w:bCs/>
                <w:color w:val="000000"/>
                <w:kern w:val="0"/>
                <w:sz w:val="28"/>
                <w:szCs w:val="28"/>
                <w:lang w:bidi="ar"/>
              </w:rPr>
            </w:pPr>
            <w:r w:rsidRPr="00F37DFA">
              <w:rPr>
                <w:rFonts w:ascii="宋体" w:hAnsi="宋体" w:cs="仿宋_GB2312" w:hint="eastAsia"/>
                <w:bCs/>
                <w:color w:val="000000"/>
                <w:kern w:val="0"/>
                <w:sz w:val="28"/>
                <w:szCs w:val="28"/>
                <w:lang w:bidi="ar"/>
              </w:rPr>
              <w:t>2、支持“督查督办”任务管理、公告管理、收文管理、发文管理、用章管理、合同管理；</w:t>
            </w:r>
          </w:p>
          <w:p w:rsidR="00DC235D" w:rsidRPr="00F37DFA" w:rsidRDefault="00DC235D" w:rsidP="008138B2">
            <w:pPr>
              <w:rPr>
                <w:rFonts w:ascii="宋体" w:hAnsi="宋体" w:cs="仿宋_GB2312"/>
                <w:bCs/>
                <w:color w:val="000000"/>
                <w:kern w:val="0"/>
                <w:sz w:val="28"/>
                <w:szCs w:val="28"/>
                <w:lang w:bidi="ar"/>
              </w:rPr>
            </w:pPr>
            <w:r w:rsidRPr="00F37DFA">
              <w:rPr>
                <w:rFonts w:ascii="宋体" w:hAnsi="宋体" w:cs="仿宋_GB2312" w:hint="eastAsia"/>
                <w:bCs/>
                <w:color w:val="000000"/>
                <w:kern w:val="0"/>
                <w:sz w:val="28"/>
                <w:szCs w:val="28"/>
                <w:lang w:bidi="ar"/>
              </w:rPr>
              <w:t>3、支持文档中心、日程计划、会议管理；</w:t>
            </w:r>
          </w:p>
          <w:p w:rsidR="00DC235D" w:rsidRPr="00F37DFA" w:rsidRDefault="00DC235D" w:rsidP="008138B2">
            <w:pPr>
              <w:rPr>
                <w:rFonts w:ascii="宋体" w:hAnsi="宋体" w:cs="仿宋_GB2312"/>
                <w:bCs/>
                <w:color w:val="000000"/>
                <w:kern w:val="0"/>
                <w:sz w:val="28"/>
                <w:szCs w:val="28"/>
                <w:lang w:bidi="ar"/>
              </w:rPr>
            </w:pPr>
            <w:r w:rsidRPr="00F37DFA">
              <w:rPr>
                <w:rFonts w:ascii="宋体" w:hAnsi="宋体" w:cs="仿宋_GB2312" w:hint="eastAsia"/>
                <w:bCs/>
                <w:color w:val="000000"/>
                <w:kern w:val="0"/>
                <w:sz w:val="28"/>
                <w:szCs w:val="28"/>
                <w:lang w:bidi="ar"/>
              </w:rPr>
              <w:lastRenderedPageBreak/>
              <w:t>4、支持流程管理（包含“党总支办公室事务请示”、“稿件发布申请（三审三校）”、“发文管理”、“用章申请”、“公告发布”、“档案调阅申请”、“档案归还申请”、“合同管理”、“院务公告内容备案”、“刻章申请”、“公务接待申请”、“工牌制作申请”、“标识宣传制作申请”、“医疗器械不良事件报告表”、“医疗安全（不良）事件报告表”、“科研费用报销流程”、“科研差旅报销流程”、“开具收入证明申请”、“差旅费报销审批”、“科室预算调整申请表”、“各部门预算申请提交”、“费用报销审批（关联预算）”、“零星采购（5万元内）采购申请”、“项目采购论证”、“维修申请”、“首次引进材料申请”、“医疗设备维修费用申请”、“信息系统功能新增/修改需求登记表”、“系统功能上线意见表”“补充验证”等）</w:t>
            </w:r>
          </w:p>
          <w:p w:rsidR="00DC235D" w:rsidRPr="00F37DFA" w:rsidRDefault="00DC235D" w:rsidP="008138B2">
            <w:pPr>
              <w:rPr>
                <w:rFonts w:ascii="Times New Roman" w:hAnsi="Times New Roman"/>
                <w:kern w:val="0"/>
                <w:sz w:val="28"/>
                <w:szCs w:val="32"/>
              </w:rPr>
            </w:pPr>
            <w:r w:rsidRPr="00F37DFA">
              <w:rPr>
                <w:rFonts w:ascii="宋体" w:hAnsi="宋体" w:cs="仿宋_GB2312" w:hint="eastAsia"/>
                <w:bCs/>
                <w:color w:val="000000"/>
                <w:kern w:val="0"/>
                <w:sz w:val="28"/>
                <w:szCs w:val="28"/>
                <w:lang w:bidi="ar"/>
              </w:rPr>
              <w:t>5、支持“三甲专栏”资料展示：三甲通知、法律法规和政策文件、日常行政管理、管理目标和规范、学习培训管理、监测数据和条款管理、汇编管理、检查管理、专项管理、申报管理、评审管理等</w:t>
            </w:r>
          </w:p>
        </w:tc>
      </w:tr>
      <w:tr w:rsidR="00DC235D" w:rsidRPr="00F37DFA" w:rsidTr="008138B2">
        <w:tc>
          <w:tcPr>
            <w:tcW w:w="2802" w:type="dxa"/>
            <w:shd w:val="clear" w:color="auto" w:fill="auto"/>
          </w:tcPr>
          <w:p w:rsidR="00DC235D" w:rsidRPr="00F37DFA" w:rsidRDefault="00DC235D" w:rsidP="008138B2">
            <w:pPr>
              <w:rPr>
                <w:rFonts w:ascii="Times New Roman" w:hAnsi="Times New Roman"/>
                <w:kern w:val="0"/>
                <w:sz w:val="28"/>
                <w:szCs w:val="32"/>
              </w:rPr>
            </w:pPr>
            <w:r w:rsidRPr="00F37DFA">
              <w:rPr>
                <w:rFonts w:ascii="Times New Roman" w:hAnsi="Times New Roman" w:hint="eastAsia"/>
                <w:sz w:val="28"/>
                <w:szCs w:val="32"/>
              </w:rPr>
              <w:lastRenderedPageBreak/>
              <w:t>综合档案管理</w:t>
            </w:r>
          </w:p>
        </w:tc>
        <w:tc>
          <w:tcPr>
            <w:tcW w:w="5720" w:type="dxa"/>
            <w:shd w:val="clear" w:color="auto" w:fill="auto"/>
          </w:tcPr>
          <w:p w:rsidR="00DC235D" w:rsidRPr="00F37DFA" w:rsidRDefault="00DC235D" w:rsidP="008138B2">
            <w:pPr>
              <w:rPr>
                <w:rFonts w:ascii="Times New Roman" w:hAnsi="Times New Roman"/>
                <w:kern w:val="0"/>
                <w:sz w:val="28"/>
                <w:szCs w:val="32"/>
              </w:rPr>
            </w:pPr>
            <w:r w:rsidRPr="00F37DFA">
              <w:rPr>
                <w:rFonts w:ascii="宋体" w:hAnsi="宋体" w:cs="仿宋_GB2312" w:hint="eastAsia"/>
                <w:bCs/>
                <w:color w:val="000000"/>
                <w:kern w:val="0"/>
                <w:sz w:val="28"/>
                <w:szCs w:val="28"/>
                <w:lang w:bidi="ar"/>
              </w:rPr>
              <w:t>支持档案管理权限设置、档案接收（移交）、借阅管理、档案归还、档案销毁、文件管理、入库管理、案卷管理、</w:t>
            </w:r>
            <w:proofErr w:type="gramStart"/>
            <w:r w:rsidRPr="00F37DFA">
              <w:rPr>
                <w:rFonts w:ascii="宋体" w:hAnsi="宋体" w:cs="仿宋_GB2312" w:hint="eastAsia"/>
                <w:bCs/>
                <w:color w:val="000000"/>
                <w:kern w:val="0"/>
                <w:sz w:val="28"/>
                <w:szCs w:val="28"/>
                <w:lang w:bidi="ar"/>
              </w:rPr>
              <w:t>卷库管理</w:t>
            </w:r>
            <w:proofErr w:type="gramEnd"/>
            <w:r w:rsidRPr="00F37DFA">
              <w:rPr>
                <w:rFonts w:ascii="宋体" w:hAnsi="宋体" w:cs="仿宋_GB2312" w:hint="eastAsia"/>
                <w:bCs/>
                <w:color w:val="000000"/>
                <w:kern w:val="0"/>
                <w:sz w:val="28"/>
                <w:szCs w:val="28"/>
                <w:lang w:bidi="ar"/>
              </w:rPr>
              <w:t>、档案鉴定、档案编研、档案报表、系统工具（卷内目录打印、案卷目录打印、档案导入等）、</w:t>
            </w:r>
            <w:proofErr w:type="gramStart"/>
            <w:r w:rsidRPr="00F37DFA">
              <w:rPr>
                <w:rFonts w:ascii="宋体" w:hAnsi="宋体" w:cs="仿宋_GB2312" w:hint="eastAsia"/>
                <w:bCs/>
                <w:color w:val="000000"/>
                <w:kern w:val="0"/>
                <w:sz w:val="28"/>
                <w:szCs w:val="28"/>
                <w:lang w:bidi="ar"/>
              </w:rPr>
              <w:t>高拍仪</w:t>
            </w:r>
            <w:proofErr w:type="gramEnd"/>
            <w:r w:rsidRPr="00F37DFA">
              <w:rPr>
                <w:rFonts w:ascii="宋体" w:hAnsi="宋体" w:cs="仿宋_GB2312" w:hint="eastAsia"/>
                <w:bCs/>
                <w:color w:val="000000"/>
                <w:kern w:val="0"/>
                <w:sz w:val="28"/>
                <w:szCs w:val="28"/>
                <w:lang w:bidi="ar"/>
              </w:rPr>
              <w:t>辅助扫描档案等</w:t>
            </w:r>
          </w:p>
        </w:tc>
      </w:tr>
      <w:tr w:rsidR="00DC235D" w:rsidRPr="00F37DFA" w:rsidTr="008138B2">
        <w:tc>
          <w:tcPr>
            <w:tcW w:w="2802" w:type="dxa"/>
            <w:shd w:val="clear" w:color="auto" w:fill="auto"/>
          </w:tcPr>
          <w:p w:rsidR="00DC235D" w:rsidRPr="00F37DFA" w:rsidRDefault="00DC235D" w:rsidP="008138B2">
            <w:pPr>
              <w:rPr>
                <w:rFonts w:ascii="Times New Roman" w:hAnsi="Times New Roman"/>
                <w:kern w:val="0"/>
                <w:sz w:val="28"/>
                <w:szCs w:val="32"/>
              </w:rPr>
            </w:pPr>
            <w:r w:rsidRPr="00F37DFA">
              <w:rPr>
                <w:rFonts w:ascii="宋体" w:hAnsi="宋体" w:cs="仿宋_GB2312" w:hint="eastAsia"/>
                <w:bCs/>
                <w:color w:val="000000"/>
                <w:kern w:val="0"/>
                <w:sz w:val="28"/>
                <w:szCs w:val="28"/>
                <w:lang w:bidi="ar"/>
              </w:rPr>
              <w:t>外部平台对接情况</w:t>
            </w:r>
          </w:p>
        </w:tc>
        <w:tc>
          <w:tcPr>
            <w:tcW w:w="5720" w:type="dxa"/>
            <w:shd w:val="clear" w:color="auto" w:fill="auto"/>
          </w:tcPr>
          <w:p w:rsidR="00DC235D" w:rsidRPr="00F37DFA" w:rsidRDefault="00DC235D" w:rsidP="008138B2">
            <w:pPr>
              <w:rPr>
                <w:rFonts w:ascii="宋体" w:hAnsi="宋体" w:cs="仿宋_GB2312"/>
                <w:bCs/>
                <w:color w:val="000000"/>
                <w:kern w:val="0"/>
                <w:sz w:val="28"/>
                <w:szCs w:val="28"/>
                <w:lang w:bidi="ar"/>
              </w:rPr>
            </w:pPr>
            <w:r w:rsidRPr="00F37DFA">
              <w:rPr>
                <w:rFonts w:ascii="宋体" w:hAnsi="宋体" w:cs="仿宋_GB2312" w:hint="eastAsia"/>
                <w:bCs/>
                <w:color w:val="000000"/>
                <w:kern w:val="0"/>
                <w:sz w:val="28"/>
                <w:szCs w:val="28"/>
                <w:lang w:bidi="ar"/>
              </w:rPr>
              <w:t>OA系统已对接CA电子签名平台（流程提交与审核需经过CA身份核验）</w:t>
            </w:r>
          </w:p>
          <w:p w:rsidR="00DC235D" w:rsidRPr="00F37DFA" w:rsidRDefault="00DC235D" w:rsidP="008138B2">
            <w:pPr>
              <w:rPr>
                <w:rFonts w:ascii="宋体" w:hAnsi="宋体" w:cs="仿宋_GB2312"/>
                <w:bCs/>
                <w:color w:val="000000"/>
                <w:kern w:val="0"/>
                <w:sz w:val="28"/>
                <w:szCs w:val="28"/>
                <w:lang w:bidi="ar"/>
              </w:rPr>
            </w:pPr>
            <w:r w:rsidRPr="00F37DFA">
              <w:rPr>
                <w:rFonts w:ascii="宋体" w:hAnsi="宋体" w:cs="仿宋_GB2312" w:hint="eastAsia"/>
                <w:bCs/>
                <w:color w:val="000000"/>
                <w:kern w:val="0"/>
                <w:sz w:val="28"/>
                <w:szCs w:val="28"/>
                <w:lang w:bidi="ar"/>
              </w:rPr>
              <w:t>运维期内协助医院完成外部平台接口的功能性与纠错性调整。</w:t>
            </w:r>
          </w:p>
        </w:tc>
      </w:tr>
    </w:tbl>
    <w:p w:rsidR="00DC235D" w:rsidRDefault="00DC235D" w:rsidP="00DC235D">
      <w:pPr>
        <w:rPr>
          <w:sz w:val="28"/>
          <w:szCs w:val="32"/>
        </w:rPr>
      </w:pPr>
    </w:p>
    <w:p w:rsidR="00DC235D" w:rsidRDefault="00DC235D" w:rsidP="00DC235D">
      <w:pPr>
        <w:pStyle w:val="a6"/>
        <w:numPr>
          <w:ilvl w:val="0"/>
          <w:numId w:val="1"/>
        </w:numPr>
        <w:ind w:firstLineChars="0"/>
        <w:rPr>
          <w:rFonts w:eastAsia="黑体"/>
          <w:sz w:val="28"/>
          <w:szCs w:val="28"/>
        </w:rPr>
      </w:pPr>
      <w:r>
        <w:rPr>
          <w:rFonts w:eastAsia="黑体" w:hint="eastAsia"/>
          <w:sz w:val="28"/>
          <w:szCs w:val="28"/>
        </w:rPr>
        <w:t>基础运维服务要求</w:t>
      </w:r>
    </w:p>
    <w:p w:rsidR="00DC235D" w:rsidRDefault="00DC235D" w:rsidP="00DC235D">
      <w:pPr>
        <w:rPr>
          <w:sz w:val="28"/>
          <w:szCs w:val="32"/>
        </w:rPr>
      </w:pPr>
      <w:r>
        <w:rPr>
          <w:rFonts w:hint="eastAsia"/>
          <w:sz w:val="28"/>
          <w:szCs w:val="32"/>
        </w:rPr>
        <w:t>（</w:t>
      </w:r>
      <w:r>
        <w:rPr>
          <w:rFonts w:hint="eastAsia"/>
          <w:sz w:val="28"/>
          <w:szCs w:val="32"/>
        </w:rPr>
        <w:t>1</w:t>
      </w:r>
      <w:r>
        <w:rPr>
          <w:rFonts w:hint="eastAsia"/>
          <w:sz w:val="28"/>
          <w:szCs w:val="32"/>
        </w:rPr>
        <w:t>）系统监控与巡检</w:t>
      </w:r>
    </w:p>
    <w:p w:rsidR="00DC235D" w:rsidRDefault="00DC235D" w:rsidP="00DC235D">
      <w:pPr>
        <w:rPr>
          <w:sz w:val="28"/>
          <w:szCs w:val="32"/>
        </w:rPr>
      </w:pPr>
      <w:r>
        <w:rPr>
          <w:sz w:val="28"/>
          <w:szCs w:val="32"/>
        </w:rPr>
        <w:t>A</w:t>
      </w:r>
      <w:r>
        <w:rPr>
          <w:rFonts w:hint="eastAsia"/>
          <w:sz w:val="28"/>
          <w:szCs w:val="32"/>
        </w:rPr>
        <w:t>．每月进行系统运行状态巡检，包括服务器、数据库、中间件、网络等。</w:t>
      </w:r>
    </w:p>
    <w:p w:rsidR="00DC235D" w:rsidRDefault="00DC235D" w:rsidP="00DC235D">
      <w:pPr>
        <w:rPr>
          <w:sz w:val="28"/>
          <w:szCs w:val="32"/>
        </w:rPr>
      </w:pPr>
      <w:r>
        <w:rPr>
          <w:rFonts w:hint="eastAsia"/>
          <w:sz w:val="28"/>
          <w:szCs w:val="32"/>
        </w:rPr>
        <w:t>B</w:t>
      </w:r>
      <w:r>
        <w:rPr>
          <w:rFonts w:hint="eastAsia"/>
          <w:sz w:val="28"/>
          <w:szCs w:val="32"/>
        </w:rPr>
        <w:t>．</w:t>
      </w:r>
      <w:r>
        <w:rPr>
          <w:rFonts w:hint="eastAsia"/>
          <w:sz w:val="28"/>
          <w:szCs w:val="32"/>
        </w:rPr>
        <w:t xml:space="preserve"> </w:t>
      </w:r>
      <w:r>
        <w:rPr>
          <w:rFonts w:hint="eastAsia"/>
          <w:sz w:val="28"/>
          <w:szCs w:val="32"/>
        </w:rPr>
        <w:t>定期生成系统健康报告，预警潜在风险。</w:t>
      </w:r>
    </w:p>
    <w:p w:rsidR="00DC235D" w:rsidRDefault="00DC235D" w:rsidP="00DC235D">
      <w:pPr>
        <w:rPr>
          <w:sz w:val="28"/>
          <w:szCs w:val="32"/>
        </w:rPr>
      </w:pPr>
      <w:r>
        <w:rPr>
          <w:rFonts w:hint="eastAsia"/>
          <w:sz w:val="28"/>
          <w:szCs w:val="32"/>
        </w:rPr>
        <w:t>（</w:t>
      </w:r>
      <w:r>
        <w:rPr>
          <w:rFonts w:hint="eastAsia"/>
          <w:sz w:val="28"/>
          <w:szCs w:val="32"/>
        </w:rPr>
        <w:t>2</w:t>
      </w:r>
      <w:r>
        <w:rPr>
          <w:rFonts w:hint="eastAsia"/>
          <w:sz w:val="28"/>
          <w:szCs w:val="32"/>
        </w:rPr>
        <w:t>）故障响应与处理</w:t>
      </w:r>
    </w:p>
    <w:p w:rsidR="00DC235D" w:rsidRDefault="00DC235D" w:rsidP="00DC235D">
      <w:pPr>
        <w:rPr>
          <w:sz w:val="28"/>
          <w:szCs w:val="32"/>
        </w:rPr>
      </w:pPr>
      <w:r>
        <w:rPr>
          <w:sz w:val="28"/>
          <w:szCs w:val="32"/>
        </w:rPr>
        <w:t>A</w:t>
      </w:r>
      <w:r>
        <w:rPr>
          <w:rFonts w:hint="eastAsia"/>
          <w:sz w:val="28"/>
          <w:szCs w:val="32"/>
        </w:rPr>
        <w:t>．</w:t>
      </w:r>
      <w:r>
        <w:rPr>
          <w:rFonts w:hint="eastAsia"/>
          <w:sz w:val="28"/>
          <w:szCs w:val="32"/>
        </w:rPr>
        <w:t xml:space="preserve"> </w:t>
      </w:r>
      <w:r>
        <w:rPr>
          <w:rFonts w:hint="eastAsia"/>
          <w:sz w:val="28"/>
          <w:szCs w:val="32"/>
        </w:rPr>
        <w:t>提供三级事件响应机制，明确不同级别事件的响应与解决时限。</w:t>
      </w:r>
    </w:p>
    <w:p w:rsidR="00DC235D" w:rsidRDefault="00DC235D" w:rsidP="00DC235D">
      <w:pPr>
        <w:spacing w:line="360" w:lineRule="auto"/>
        <w:ind w:firstLineChars="200" w:firstLine="560"/>
        <w:rPr>
          <w:sz w:val="28"/>
          <w:szCs w:val="28"/>
        </w:rPr>
      </w:pPr>
      <w:r>
        <w:rPr>
          <w:sz w:val="28"/>
          <w:szCs w:val="28"/>
        </w:rPr>
        <w:t>当甲方的系统发生技术问题后，乙方的维护工程师接到报告后会对甲方每次支持请求做出及时响应。维护工程师将甲方服务请求划分为三种级别，服务级别取决于对系统运行的关键程度和急迫程度，并依据不同服务级别，决定相应的服务响应时间。此外，对于甲方的特</w:t>
      </w:r>
      <w:r>
        <w:rPr>
          <w:sz w:val="28"/>
          <w:szCs w:val="28"/>
        </w:rPr>
        <w:lastRenderedPageBreak/>
        <w:t>殊要求，亦可由双方商讨并制定单独的解决方法。</w:t>
      </w:r>
    </w:p>
    <w:p w:rsidR="00DC235D" w:rsidRDefault="00DC235D" w:rsidP="00DC235D">
      <w:pPr>
        <w:spacing w:line="360" w:lineRule="auto"/>
        <w:rPr>
          <w:sz w:val="28"/>
          <w:szCs w:val="28"/>
        </w:rPr>
      </w:pPr>
      <w:r>
        <w:rPr>
          <w:rFonts w:hint="eastAsia"/>
          <w:sz w:val="28"/>
          <w:szCs w:val="28"/>
        </w:rPr>
        <w:t>a</w:t>
      </w:r>
      <w:r>
        <w:rPr>
          <w:rFonts w:hint="eastAsia"/>
          <w:sz w:val="28"/>
          <w:szCs w:val="28"/>
        </w:rPr>
        <w:t>．</w:t>
      </w:r>
      <w:r>
        <w:rPr>
          <w:sz w:val="28"/>
          <w:szCs w:val="28"/>
        </w:rPr>
        <w:t>服务级别定义：</w:t>
      </w:r>
    </w:p>
    <w:p w:rsidR="00DC235D" w:rsidRDefault="00DC235D" w:rsidP="00DC235D">
      <w:pPr>
        <w:spacing w:line="360" w:lineRule="auto"/>
        <w:rPr>
          <w:sz w:val="28"/>
          <w:szCs w:val="28"/>
        </w:rPr>
      </w:pPr>
      <w:r>
        <w:rPr>
          <w:sz w:val="28"/>
          <w:szCs w:val="28"/>
        </w:rPr>
        <w:t>I</w:t>
      </w:r>
      <w:r>
        <w:rPr>
          <w:sz w:val="28"/>
          <w:szCs w:val="28"/>
        </w:rPr>
        <w:t>级（紧急服务）：服务器</w:t>
      </w:r>
      <w:proofErr w:type="gramStart"/>
      <w:r>
        <w:rPr>
          <w:sz w:val="28"/>
          <w:szCs w:val="28"/>
        </w:rPr>
        <w:t>宕</w:t>
      </w:r>
      <w:proofErr w:type="gramEnd"/>
      <w:r>
        <w:rPr>
          <w:sz w:val="28"/>
          <w:szCs w:val="28"/>
        </w:rPr>
        <w:t>机、数据库与服务器不能正常连接、系统不能正常登陆、磁盘容量过满。</w:t>
      </w:r>
    </w:p>
    <w:p w:rsidR="00DC235D" w:rsidRDefault="00DC235D" w:rsidP="00DC235D">
      <w:pPr>
        <w:spacing w:line="360" w:lineRule="auto"/>
        <w:rPr>
          <w:sz w:val="28"/>
          <w:szCs w:val="28"/>
        </w:rPr>
      </w:pPr>
      <w:r>
        <w:rPr>
          <w:sz w:val="28"/>
          <w:szCs w:val="28"/>
        </w:rPr>
        <w:t>II</w:t>
      </w:r>
      <w:r>
        <w:rPr>
          <w:sz w:val="28"/>
          <w:szCs w:val="28"/>
        </w:rPr>
        <w:t>级（加急服务）：系统出现严重</w:t>
      </w:r>
      <w:r>
        <w:rPr>
          <w:sz w:val="28"/>
          <w:szCs w:val="28"/>
        </w:rPr>
        <w:t>BUG</w:t>
      </w:r>
      <w:r>
        <w:rPr>
          <w:sz w:val="28"/>
          <w:szCs w:val="28"/>
        </w:rPr>
        <w:t>导致不能正常开展业务流程。比如系统响应速度慢，或系统闪退等情况。</w:t>
      </w:r>
    </w:p>
    <w:p w:rsidR="00DC235D" w:rsidRDefault="00DC235D" w:rsidP="00DC235D">
      <w:pPr>
        <w:spacing w:line="360" w:lineRule="auto"/>
        <w:rPr>
          <w:sz w:val="28"/>
          <w:szCs w:val="28"/>
        </w:rPr>
      </w:pPr>
      <w:r>
        <w:rPr>
          <w:sz w:val="28"/>
          <w:szCs w:val="28"/>
        </w:rPr>
        <w:t>III</w:t>
      </w:r>
      <w:r>
        <w:rPr>
          <w:sz w:val="28"/>
          <w:szCs w:val="28"/>
        </w:rPr>
        <w:t>级（常规服务）：除上述</w:t>
      </w:r>
      <w:r>
        <w:rPr>
          <w:sz w:val="28"/>
          <w:szCs w:val="28"/>
        </w:rPr>
        <w:t>I</w:t>
      </w:r>
      <w:r>
        <w:rPr>
          <w:sz w:val="28"/>
          <w:szCs w:val="28"/>
        </w:rPr>
        <w:t>、</w:t>
      </w:r>
      <w:r>
        <w:rPr>
          <w:sz w:val="28"/>
          <w:szCs w:val="28"/>
        </w:rPr>
        <w:t>II</w:t>
      </w:r>
      <w:proofErr w:type="gramStart"/>
      <w:r>
        <w:rPr>
          <w:sz w:val="28"/>
          <w:szCs w:val="28"/>
        </w:rPr>
        <w:t>级范围</w:t>
      </w:r>
      <w:proofErr w:type="gramEnd"/>
      <w:r>
        <w:rPr>
          <w:sz w:val="28"/>
          <w:szCs w:val="28"/>
        </w:rPr>
        <w:t>以外的情况。比如异常数据处理、业务数据协助导出以及不影响业务流程的</w:t>
      </w:r>
      <w:r>
        <w:rPr>
          <w:sz w:val="28"/>
          <w:szCs w:val="28"/>
        </w:rPr>
        <w:t>BUG</w:t>
      </w:r>
      <w:r>
        <w:rPr>
          <w:sz w:val="28"/>
          <w:szCs w:val="28"/>
        </w:rPr>
        <w:t>及日常需求修改等。</w:t>
      </w:r>
    </w:p>
    <w:p w:rsidR="00DC235D" w:rsidRDefault="00DC235D" w:rsidP="00DC235D">
      <w:pPr>
        <w:spacing w:line="360" w:lineRule="auto"/>
        <w:rPr>
          <w:sz w:val="28"/>
          <w:szCs w:val="28"/>
        </w:rPr>
      </w:pPr>
      <w:r>
        <w:rPr>
          <w:rFonts w:hint="eastAsia"/>
          <w:sz w:val="28"/>
          <w:szCs w:val="28"/>
        </w:rPr>
        <w:t>b</w:t>
      </w:r>
      <w:r>
        <w:rPr>
          <w:rFonts w:hint="eastAsia"/>
          <w:sz w:val="28"/>
          <w:szCs w:val="28"/>
        </w:rPr>
        <w:t>．</w:t>
      </w:r>
      <w:r>
        <w:rPr>
          <w:sz w:val="28"/>
          <w:szCs w:val="28"/>
        </w:rPr>
        <w:t>服务响应时间说明：</w:t>
      </w:r>
    </w:p>
    <w:tbl>
      <w:tblPr>
        <w:tblW w:w="4998" w:type="pct"/>
        <w:tblInd w:w="1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ook w:val="0000" w:firstRow="0" w:lastRow="0" w:firstColumn="0" w:lastColumn="0" w:noHBand="0" w:noVBand="0"/>
      </w:tblPr>
      <w:tblGrid>
        <w:gridCol w:w="1382"/>
        <w:gridCol w:w="1411"/>
        <w:gridCol w:w="1831"/>
        <w:gridCol w:w="287"/>
        <w:gridCol w:w="1801"/>
        <w:gridCol w:w="1801"/>
      </w:tblGrid>
      <w:tr w:rsidR="00DC235D" w:rsidTr="008138B2">
        <w:tc>
          <w:tcPr>
            <w:tcW w:w="1639" w:type="pct"/>
            <w:gridSpan w:val="2"/>
            <w:vMerge w:val="restart"/>
            <w:tcBorders>
              <w:top w:val="single" w:sz="4" w:space="0" w:color="000000"/>
              <w:left w:val="single" w:sz="4" w:space="0" w:color="000000"/>
              <w:bottom w:val="single" w:sz="4" w:space="0" w:color="000000"/>
              <w:right w:val="single" w:sz="4" w:space="0" w:color="000000"/>
            </w:tcBorders>
            <w:tcMar>
              <w:left w:w="105" w:type="dxa"/>
              <w:right w:w="105" w:type="dxa"/>
            </w:tcMar>
          </w:tcPr>
          <w:p w:rsidR="00DC235D" w:rsidRDefault="00DC235D" w:rsidP="008138B2">
            <w:pPr>
              <w:spacing w:line="360" w:lineRule="auto"/>
            </w:pPr>
            <w:r>
              <w:t>服务级别</w:t>
            </w:r>
          </w:p>
        </w:tc>
        <w:tc>
          <w:tcPr>
            <w:tcW w:w="1243" w:type="pct"/>
            <w:gridSpan w:val="2"/>
            <w:tcBorders>
              <w:top w:val="single" w:sz="4" w:space="0" w:color="000000"/>
              <w:left w:val="nil"/>
              <w:bottom w:val="single" w:sz="4" w:space="0" w:color="000000"/>
              <w:right w:val="nil"/>
            </w:tcBorders>
            <w:tcMar>
              <w:left w:w="105" w:type="dxa"/>
              <w:right w:w="105" w:type="dxa"/>
            </w:tcMar>
          </w:tcPr>
          <w:p w:rsidR="00DC235D" w:rsidRDefault="00DC235D" w:rsidP="008138B2">
            <w:pPr>
              <w:spacing w:line="360" w:lineRule="auto"/>
            </w:pPr>
          </w:p>
        </w:tc>
        <w:tc>
          <w:tcPr>
            <w:tcW w:w="2116" w:type="pct"/>
            <w:gridSpan w:val="2"/>
            <w:tcBorders>
              <w:top w:val="single" w:sz="4" w:space="0" w:color="000000"/>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服务响应时间</w:t>
            </w:r>
          </w:p>
        </w:tc>
      </w:tr>
      <w:tr w:rsidR="00DC235D" w:rsidTr="008138B2">
        <w:tc>
          <w:tcPr>
            <w:tcW w:w="1639" w:type="pct"/>
            <w:gridSpan w:val="2"/>
            <w:vMerge/>
            <w:tcBorders>
              <w:top w:val="single" w:sz="4" w:space="0" w:color="000000"/>
              <w:left w:val="single" w:sz="4" w:space="0" w:color="000000"/>
              <w:bottom w:val="single" w:sz="4" w:space="0" w:color="000000"/>
              <w:right w:val="single" w:sz="4" w:space="0" w:color="000000"/>
            </w:tcBorders>
            <w:tcMar>
              <w:left w:w="105" w:type="dxa"/>
              <w:right w:w="105" w:type="dxa"/>
            </w:tcMar>
          </w:tcPr>
          <w:p w:rsidR="00DC235D" w:rsidRDefault="00DC235D" w:rsidP="008138B2">
            <w:pPr>
              <w:spacing w:line="360" w:lineRule="auto"/>
            </w:pPr>
          </w:p>
        </w:tc>
        <w:tc>
          <w:tcPr>
            <w:tcW w:w="1075"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驻场（工作日）</w:t>
            </w:r>
          </w:p>
        </w:tc>
        <w:tc>
          <w:tcPr>
            <w:tcW w:w="1226" w:type="pct"/>
            <w:gridSpan w:val="2"/>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电话</w:t>
            </w:r>
          </w:p>
        </w:tc>
        <w:tc>
          <w:tcPr>
            <w:tcW w:w="1058" w:type="pct"/>
            <w:tcBorders>
              <w:top w:val="single" w:sz="4" w:space="0" w:color="000000"/>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远程</w:t>
            </w:r>
          </w:p>
        </w:tc>
      </w:tr>
      <w:tr w:rsidR="00DC235D" w:rsidTr="008138B2">
        <w:tc>
          <w:tcPr>
            <w:tcW w:w="811" w:type="pct"/>
            <w:tcBorders>
              <w:top w:val="nil"/>
              <w:left w:val="single" w:sz="4" w:space="0" w:color="000000"/>
              <w:bottom w:val="single" w:sz="4" w:space="0" w:color="000000"/>
              <w:right w:val="single" w:sz="4" w:space="0" w:color="000000"/>
            </w:tcBorders>
            <w:tcMar>
              <w:left w:w="105" w:type="dxa"/>
              <w:right w:w="105" w:type="dxa"/>
            </w:tcMar>
          </w:tcPr>
          <w:p w:rsidR="00DC235D" w:rsidRDefault="00DC235D" w:rsidP="008138B2">
            <w:pPr>
              <w:spacing w:line="360" w:lineRule="auto"/>
            </w:pPr>
            <w:r>
              <w:t>I</w:t>
            </w:r>
            <w:r>
              <w:t>级</w:t>
            </w:r>
          </w:p>
        </w:tc>
        <w:tc>
          <w:tcPr>
            <w:tcW w:w="828"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紧急服务</w:t>
            </w:r>
          </w:p>
        </w:tc>
        <w:tc>
          <w:tcPr>
            <w:tcW w:w="1075"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24*7</w:t>
            </w:r>
          </w:p>
          <w:p w:rsidR="00DC235D" w:rsidRDefault="00DC235D" w:rsidP="008138B2">
            <w:pPr>
              <w:spacing w:line="360" w:lineRule="auto"/>
            </w:pPr>
            <w:r>
              <w:t>立即响应</w:t>
            </w:r>
          </w:p>
        </w:tc>
        <w:tc>
          <w:tcPr>
            <w:tcW w:w="1226" w:type="pct"/>
            <w:gridSpan w:val="2"/>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24*7</w:t>
            </w:r>
          </w:p>
          <w:p w:rsidR="00DC235D" w:rsidRDefault="00DC235D" w:rsidP="008138B2">
            <w:pPr>
              <w:spacing w:line="360" w:lineRule="auto"/>
            </w:pPr>
            <w:r>
              <w:t>立即响应</w:t>
            </w:r>
          </w:p>
        </w:tc>
        <w:tc>
          <w:tcPr>
            <w:tcW w:w="1058" w:type="pct"/>
            <w:tcBorders>
              <w:top w:val="single" w:sz="4" w:space="0" w:color="000000"/>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立即启动，运维工程师</w:t>
            </w:r>
            <w:r>
              <w:t>1</w:t>
            </w:r>
            <w:r>
              <w:t>小时后到现场</w:t>
            </w:r>
          </w:p>
        </w:tc>
      </w:tr>
      <w:tr w:rsidR="00DC235D" w:rsidTr="008138B2">
        <w:tc>
          <w:tcPr>
            <w:tcW w:w="811" w:type="pct"/>
            <w:tcBorders>
              <w:top w:val="nil"/>
              <w:left w:val="single" w:sz="4" w:space="0" w:color="000000"/>
              <w:bottom w:val="single" w:sz="4" w:space="0" w:color="000000"/>
              <w:right w:val="single" w:sz="4" w:space="0" w:color="000000"/>
            </w:tcBorders>
            <w:tcMar>
              <w:left w:w="105" w:type="dxa"/>
              <w:right w:w="105" w:type="dxa"/>
            </w:tcMar>
          </w:tcPr>
          <w:p w:rsidR="00DC235D" w:rsidRDefault="00DC235D" w:rsidP="008138B2">
            <w:pPr>
              <w:spacing w:line="360" w:lineRule="auto"/>
            </w:pPr>
            <w:r>
              <w:t>II</w:t>
            </w:r>
            <w:r>
              <w:t>级</w:t>
            </w:r>
          </w:p>
        </w:tc>
        <w:tc>
          <w:tcPr>
            <w:tcW w:w="828"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加急服务</w:t>
            </w:r>
          </w:p>
        </w:tc>
        <w:tc>
          <w:tcPr>
            <w:tcW w:w="1075"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24*7</w:t>
            </w:r>
          </w:p>
          <w:p w:rsidR="00DC235D" w:rsidRDefault="00DC235D" w:rsidP="008138B2">
            <w:pPr>
              <w:spacing w:line="360" w:lineRule="auto"/>
            </w:pPr>
            <w:r>
              <w:t>30</w:t>
            </w:r>
            <w:r>
              <w:t>分钟内响应</w:t>
            </w:r>
          </w:p>
        </w:tc>
        <w:tc>
          <w:tcPr>
            <w:tcW w:w="1226" w:type="pct"/>
            <w:gridSpan w:val="2"/>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24*7</w:t>
            </w:r>
          </w:p>
          <w:p w:rsidR="00DC235D" w:rsidRDefault="00DC235D" w:rsidP="008138B2">
            <w:pPr>
              <w:spacing w:line="360" w:lineRule="auto"/>
            </w:pPr>
            <w:r>
              <w:t>30</w:t>
            </w:r>
            <w:r>
              <w:t>分钟内响应</w:t>
            </w:r>
          </w:p>
        </w:tc>
        <w:tc>
          <w:tcPr>
            <w:tcW w:w="1058"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30</w:t>
            </w:r>
            <w:r>
              <w:t>分钟内响应</w:t>
            </w:r>
          </w:p>
          <w:p w:rsidR="00DC235D" w:rsidRDefault="00DC235D" w:rsidP="008138B2">
            <w:pPr>
              <w:spacing w:line="360" w:lineRule="auto"/>
            </w:pPr>
            <w:r>
              <w:t>如远程</w:t>
            </w:r>
            <w:r>
              <w:t>2</w:t>
            </w:r>
            <w:r>
              <w:t>小时内无法解决问题，运维工程师需在甲方报障后</w:t>
            </w:r>
            <w:r>
              <w:t>3</w:t>
            </w:r>
            <w:r>
              <w:t>小时内到现场</w:t>
            </w:r>
          </w:p>
        </w:tc>
      </w:tr>
      <w:tr w:rsidR="00DC235D" w:rsidTr="008138B2">
        <w:tc>
          <w:tcPr>
            <w:tcW w:w="811" w:type="pct"/>
            <w:tcBorders>
              <w:top w:val="nil"/>
              <w:left w:val="single" w:sz="4" w:space="0" w:color="000000"/>
              <w:bottom w:val="single" w:sz="4" w:space="0" w:color="000000"/>
              <w:right w:val="single" w:sz="4" w:space="0" w:color="000000"/>
            </w:tcBorders>
            <w:tcMar>
              <w:left w:w="105" w:type="dxa"/>
              <w:right w:w="105" w:type="dxa"/>
            </w:tcMar>
          </w:tcPr>
          <w:p w:rsidR="00DC235D" w:rsidRDefault="00DC235D" w:rsidP="008138B2">
            <w:pPr>
              <w:spacing w:line="360" w:lineRule="auto"/>
            </w:pPr>
            <w:r>
              <w:t>III</w:t>
            </w:r>
            <w:r>
              <w:t>级</w:t>
            </w:r>
          </w:p>
        </w:tc>
        <w:tc>
          <w:tcPr>
            <w:tcW w:w="828"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常规服务</w:t>
            </w:r>
          </w:p>
        </w:tc>
        <w:tc>
          <w:tcPr>
            <w:tcW w:w="1075"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24*7</w:t>
            </w:r>
          </w:p>
          <w:p w:rsidR="00DC235D" w:rsidRDefault="00DC235D" w:rsidP="008138B2">
            <w:pPr>
              <w:spacing w:line="360" w:lineRule="auto"/>
            </w:pPr>
            <w:r>
              <w:t>2</w:t>
            </w:r>
            <w:r>
              <w:t>小时内响应</w:t>
            </w:r>
          </w:p>
        </w:tc>
        <w:tc>
          <w:tcPr>
            <w:tcW w:w="1226" w:type="pct"/>
            <w:gridSpan w:val="2"/>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24*7</w:t>
            </w:r>
          </w:p>
          <w:p w:rsidR="00DC235D" w:rsidRDefault="00DC235D" w:rsidP="008138B2">
            <w:pPr>
              <w:spacing w:line="360" w:lineRule="auto"/>
            </w:pPr>
            <w:r>
              <w:t>2</w:t>
            </w:r>
            <w:r>
              <w:t>小时内响应</w:t>
            </w:r>
          </w:p>
        </w:tc>
        <w:tc>
          <w:tcPr>
            <w:tcW w:w="1058" w:type="pct"/>
            <w:tcBorders>
              <w:top w:val="nil"/>
              <w:left w:val="nil"/>
              <w:bottom w:val="single" w:sz="4" w:space="0" w:color="000000"/>
              <w:right w:val="single" w:sz="4" w:space="0" w:color="000000"/>
            </w:tcBorders>
            <w:tcMar>
              <w:left w:w="105" w:type="dxa"/>
              <w:right w:w="105" w:type="dxa"/>
            </w:tcMar>
          </w:tcPr>
          <w:p w:rsidR="00DC235D" w:rsidRDefault="00DC235D" w:rsidP="008138B2">
            <w:pPr>
              <w:spacing w:line="360" w:lineRule="auto"/>
            </w:pPr>
            <w:r>
              <w:t>2</w:t>
            </w:r>
            <w:r>
              <w:t>小时内启动</w:t>
            </w:r>
          </w:p>
        </w:tc>
      </w:tr>
    </w:tbl>
    <w:p w:rsidR="00DC235D" w:rsidRDefault="00DC235D" w:rsidP="00DC235D">
      <w:pPr>
        <w:rPr>
          <w:sz w:val="28"/>
          <w:szCs w:val="32"/>
        </w:rPr>
      </w:pPr>
      <w:r>
        <w:rPr>
          <w:rFonts w:hint="eastAsia"/>
          <w:sz w:val="28"/>
          <w:szCs w:val="32"/>
        </w:rPr>
        <w:t>B</w:t>
      </w:r>
      <w:r>
        <w:rPr>
          <w:rFonts w:hint="eastAsia"/>
          <w:sz w:val="28"/>
          <w:szCs w:val="32"/>
        </w:rPr>
        <w:t>．</w:t>
      </w:r>
      <w:r>
        <w:rPr>
          <w:rFonts w:hint="eastAsia"/>
          <w:sz w:val="28"/>
          <w:szCs w:val="32"/>
        </w:rPr>
        <w:t xml:space="preserve"> </w:t>
      </w:r>
      <w:r>
        <w:rPr>
          <w:rFonts w:hint="eastAsia"/>
          <w:sz w:val="28"/>
          <w:szCs w:val="32"/>
        </w:rPr>
        <w:t>重大故障需提供事后分析报告及改进建议。</w:t>
      </w:r>
    </w:p>
    <w:p w:rsidR="00DC235D" w:rsidRDefault="00DC235D" w:rsidP="00DC235D">
      <w:pPr>
        <w:rPr>
          <w:sz w:val="28"/>
          <w:szCs w:val="32"/>
        </w:rPr>
      </w:pPr>
      <w:r>
        <w:rPr>
          <w:rFonts w:hint="eastAsia"/>
          <w:sz w:val="28"/>
          <w:szCs w:val="32"/>
        </w:rPr>
        <w:t>（</w:t>
      </w:r>
      <w:r>
        <w:rPr>
          <w:rFonts w:hint="eastAsia"/>
          <w:sz w:val="28"/>
          <w:szCs w:val="32"/>
        </w:rPr>
        <w:t>3</w:t>
      </w:r>
      <w:r>
        <w:rPr>
          <w:rFonts w:hint="eastAsia"/>
          <w:sz w:val="28"/>
          <w:szCs w:val="32"/>
        </w:rPr>
        <w:t>）数据备份与恢复</w:t>
      </w:r>
    </w:p>
    <w:p w:rsidR="00DC235D" w:rsidRDefault="00DC235D" w:rsidP="00DC235D">
      <w:pPr>
        <w:rPr>
          <w:sz w:val="28"/>
          <w:szCs w:val="32"/>
        </w:rPr>
      </w:pPr>
      <w:r>
        <w:rPr>
          <w:sz w:val="28"/>
          <w:szCs w:val="32"/>
        </w:rPr>
        <w:lastRenderedPageBreak/>
        <w:t>A</w:t>
      </w:r>
      <w:r>
        <w:rPr>
          <w:rFonts w:hint="eastAsia"/>
          <w:sz w:val="28"/>
          <w:szCs w:val="32"/>
        </w:rPr>
        <w:t>．定期执行全量与增量备份，确保数据可恢复性。</w:t>
      </w:r>
    </w:p>
    <w:p w:rsidR="00DC235D" w:rsidRDefault="00DC235D" w:rsidP="00DC235D">
      <w:pPr>
        <w:rPr>
          <w:sz w:val="28"/>
          <w:szCs w:val="32"/>
        </w:rPr>
      </w:pPr>
      <w:r>
        <w:rPr>
          <w:rFonts w:hint="eastAsia"/>
          <w:sz w:val="28"/>
          <w:szCs w:val="32"/>
        </w:rPr>
        <w:t>B</w:t>
      </w:r>
      <w:r>
        <w:rPr>
          <w:rFonts w:hint="eastAsia"/>
          <w:sz w:val="28"/>
          <w:szCs w:val="32"/>
        </w:rPr>
        <w:t>．每季度至少进行一次备份恢复演练。</w:t>
      </w:r>
    </w:p>
    <w:p w:rsidR="00DC235D" w:rsidRDefault="00DC235D" w:rsidP="00DC235D">
      <w:pPr>
        <w:rPr>
          <w:sz w:val="28"/>
          <w:szCs w:val="32"/>
        </w:rPr>
      </w:pPr>
      <w:r>
        <w:rPr>
          <w:rFonts w:hint="eastAsia"/>
          <w:sz w:val="28"/>
          <w:szCs w:val="32"/>
        </w:rPr>
        <w:t>（</w:t>
      </w:r>
      <w:r>
        <w:rPr>
          <w:rFonts w:hint="eastAsia"/>
          <w:sz w:val="28"/>
          <w:szCs w:val="32"/>
        </w:rPr>
        <w:t>4</w:t>
      </w:r>
      <w:r>
        <w:rPr>
          <w:rFonts w:hint="eastAsia"/>
          <w:sz w:val="28"/>
          <w:szCs w:val="32"/>
        </w:rPr>
        <w:t>）</w:t>
      </w:r>
      <w:proofErr w:type="gramStart"/>
      <w:r>
        <w:rPr>
          <w:rFonts w:hint="eastAsia"/>
          <w:sz w:val="28"/>
          <w:szCs w:val="32"/>
        </w:rPr>
        <w:t>安全运</w:t>
      </w:r>
      <w:proofErr w:type="gramEnd"/>
      <w:r>
        <w:rPr>
          <w:rFonts w:hint="eastAsia"/>
          <w:sz w:val="28"/>
          <w:szCs w:val="32"/>
        </w:rPr>
        <w:t>维</w:t>
      </w:r>
    </w:p>
    <w:p w:rsidR="00DC235D" w:rsidRDefault="00DC235D" w:rsidP="00DC235D">
      <w:pPr>
        <w:rPr>
          <w:rFonts w:hint="eastAsia"/>
          <w:sz w:val="28"/>
          <w:szCs w:val="32"/>
        </w:rPr>
      </w:pPr>
      <w:r>
        <w:rPr>
          <w:sz w:val="28"/>
          <w:szCs w:val="32"/>
        </w:rPr>
        <w:t>A</w:t>
      </w:r>
      <w:r>
        <w:rPr>
          <w:rFonts w:hint="eastAsia"/>
          <w:sz w:val="28"/>
          <w:szCs w:val="32"/>
        </w:rPr>
        <w:t>．定期进行漏洞扫描与安全加固。</w:t>
      </w:r>
    </w:p>
    <w:p w:rsidR="00DC235D" w:rsidRDefault="00DC235D" w:rsidP="00DC235D">
      <w:pPr>
        <w:rPr>
          <w:sz w:val="28"/>
          <w:szCs w:val="32"/>
        </w:rPr>
      </w:pPr>
      <w:r>
        <w:rPr>
          <w:rFonts w:hint="eastAsia"/>
          <w:sz w:val="28"/>
          <w:szCs w:val="32"/>
        </w:rPr>
        <w:t>B.</w:t>
      </w:r>
      <w:r>
        <w:rPr>
          <w:rFonts w:hint="eastAsia"/>
          <w:sz w:val="28"/>
          <w:szCs w:val="32"/>
        </w:rPr>
        <w:tab/>
      </w:r>
      <w:r>
        <w:rPr>
          <w:rFonts w:hint="eastAsia"/>
          <w:sz w:val="28"/>
          <w:szCs w:val="32"/>
        </w:rPr>
        <w:t>协助完成在运行过程中发现的网络安全漏洞的修补工作。</w:t>
      </w:r>
    </w:p>
    <w:p w:rsidR="00DC235D" w:rsidRDefault="00DC235D" w:rsidP="00DC235D">
      <w:pPr>
        <w:rPr>
          <w:sz w:val="28"/>
          <w:szCs w:val="32"/>
        </w:rPr>
      </w:pPr>
      <w:r>
        <w:rPr>
          <w:rFonts w:hint="eastAsia"/>
          <w:sz w:val="28"/>
          <w:szCs w:val="32"/>
        </w:rPr>
        <w:t>C</w:t>
      </w:r>
      <w:r>
        <w:rPr>
          <w:rFonts w:hint="eastAsia"/>
          <w:sz w:val="28"/>
          <w:szCs w:val="32"/>
        </w:rPr>
        <w:t>．协助医院完成网络安全等级保护测评相关支持工作。</w:t>
      </w:r>
    </w:p>
    <w:p w:rsidR="00DC235D" w:rsidRDefault="00DC235D" w:rsidP="00DC235D">
      <w:pPr>
        <w:rPr>
          <w:sz w:val="28"/>
          <w:szCs w:val="32"/>
        </w:rPr>
      </w:pPr>
      <w:r>
        <w:rPr>
          <w:rFonts w:hint="eastAsia"/>
          <w:sz w:val="28"/>
          <w:szCs w:val="32"/>
        </w:rPr>
        <w:t>（</w:t>
      </w:r>
      <w:r>
        <w:rPr>
          <w:rFonts w:hint="eastAsia"/>
          <w:sz w:val="28"/>
          <w:szCs w:val="32"/>
        </w:rPr>
        <w:t>5</w:t>
      </w:r>
      <w:r>
        <w:rPr>
          <w:rFonts w:hint="eastAsia"/>
          <w:sz w:val="28"/>
          <w:szCs w:val="32"/>
        </w:rPr>
        <w:t>）</w:t>
      </w:r>
      <w:proofErr w:type="gramStart"/>
      <w:r>
        <w:rPr>
          <w:rFonts w:hint="eastAsia"/>
          <w:sz w:val="28"/>
          <w:szCs w:val="32"/>
        </w:rPr>
        <w:t>日常支持</w:t>
      </w:r>
      <w:proofErr w:type="gramEnd"/>
      <w:r>
        <w:rPr>
          <w:rFonts w:hint="eastAsia"/>
          <w:sz w:val="28"/>
          <w:szCs w:val="32"/>
        </w:rPr>
        <w:t>与培训</w:t>
      </w:r>
    </w:p>
    <w:p w:rsidR="00DC235D" w:rsidRDefault="00DC235D" w:rsidP="00DC235D">
      <w:pPr>
        <w:rPr>
          <w:sz w:val="28"/>
          <w:szCs w:val="32"/>
        </w:rPr>
      </w:pPr>
      <w:r>
        <w:rPr>
          <w:sz w:val="28"/>
          <w:szCs w:val="32"/>
        </w:rPr>
        <w:t>A</w:t>
      </w:r>
      <w:r>
        <w:rPr>
          <w:rFonts w:hint="eastAsia"/>
          <w:sz w:val="28"/>
          <w:szCs w:val="32"/>
        </w:rPr>
        <w:t>．提供电话、远程、现场等多渠道技术支持。</w:t>
      </w:r>
    </w:p>
    <w:p w:rsidR="00DC235D" w:rsidRDefault="00DC235D" w:rsidP="00DC235D">
      <w:pPr>
        <w:rPr>
          <w:rFonts w:eastAsia="黑体"/>
          <w:sz w:val="28"/>
          <w:szCs w:val="28"/>
        </w:rPr>
      </w:pPr>
      <w:r>
        <w:rPr>
          <w:rFonts w:hint="eastAsia"/>
          <w:sz w:val="28"/>
          <w:szCs w:val="32"/>
        </w:rPr>
        <w:t>B</w:t>
      </w:r>
      <w:r>
        <w:rPr>
          <w:rFonts w:hint="eastAsia"/>
          <w:sz w:val="28"/>
          <w:szCs w:val="32"/>
        </w:rPr>
        <w:t>．当有新功能发布后，开展一次面向管理员或关键用户的专项培训。</w:t>
      </w:r>
    </w:p>
    <w:p w:rsidR="00DC235D" w:rsidRDefault="00DC235D" w:rsidP="00DC235D">
      <w:pPr>
        <w:pStyle w:val="a6"/>
        <w:numPr>
          <w:ilvl w:val="0"/>
          <w:numId w:val="1"/>
        </w:numPr>
        <w:ind w:firstLineChars="0"/>
        <w:rPr>
          <w:rFonts w:eastAsia="黑体"/>
          <w:sz w:val="28"/>
          <w:szCs w:val="28"/>
        </w:rPr>
      </w:pPr>
      <w:r>
        <w:rPr>
          <w:rFonts w:eastAsia="黑体"/>
          <w:sz w:val="28"/>
          <w:szCs w:val="28"/>
        </w:rPr>
        <w:t>特殊功能与服务需求</w:t>
      </w:r>
    </w:p>
    <w:p w:rsidR="00DC235D" w:rsidRDefault="00DC235D" w:rsidP="00DC235D">
      <w:pPr>
        <w:ind w:firstLineChars="200" w:firstLine="560"/>
        <w:rPr>
          <w:sz w:val="28"/>
          <w:szCs w:val="32"/>
        </w:rPr>
      </w:pPr>
      <w:r>
        <w:rPr>
          <w:rFonts w:hint="eastAsia"/>
          <w:sz w:val="28"/>
          <w:szCs w:val="32"/>
        </w:rPr>
        <w:t>1</w:t>
      </w:r>
      <w:r>
        <w:rPr>
          <w:rFonts w:hint="eastAsia"/>
          <w:sz w:val="28"/>
          <w:szCs w:val="32"/>
        </w:rPr>
        <w:t>、</w:t>
      </w:r>
      <w:r>
        <w:rPr>
          <w:b/>
          <w:bCs/>
          <w:sz w:val="28"/>
          <w:szCs w:val="32"/>
        </w:rPr>
        <w:t>结合我院业务发展需要，在基础运维之外，要求服务商完成以下功能优化与专项服务</w:t>
      </w:r>
      <w:r>
        <w:rPr>
          <w:sz w:val="28"/>
          <w:szCs w:val="32"/>
        </w:rPr>
        <w:t>：</w:t>
      </w:r>
    </w:p>
    <w:p w:rsidR="00DC235D" w:rsidRDefault="00DC235D" w:rsidP="00DC235D">
      <w:pPr>
        <w:pStyle w:val="a6"/>
        <w:numPr>
          <w:ilvl w:val="0"/>
          <w:numId w:val="2"/>
        </w:numPr>
        <w:ind w:firstLineChars="0"/>
        <w:rPr>
          <w:sz w:val="28"/>
          <w:szCs w:val="32"/>
        </w:rPr>
      </w:pPr>
      <w:r>
        <w:rPr>
          <w:rFonts w:hint="eastAsia"/>
          <w:sz w:val="28"/>
          <w:szCs w:val="32"/>
        </w:rPr>
        <w:t>提供新增、调整、删除流程的维护功能，使得</w:t>
      </w:r>
      <w:r>
        <w:rPr>
          <w:rFonts w:hint="eastAsia"/>
          <w:sz w:val="28"/>
          <w:szCs w:val="32"/>
        </w:rPr>
        <w:t>OA</w:t>
      </w:r>
      <w:r>
        <w:rPr>
          <w:rFonts w:hint="eastAsia"/>
          <w:sz w:val="28"/>
          <w:szCs w:val="32"/>
        </w:rPr>
        <w:t>系统不限制运行流程条目数量；</w:t>
      </w:r>
    </w:p>
    <w:p w:rsidR="00DC235D" w:rsidRDefault="00DC235D" w:rsidP="00DC235D">
      <w:pPr>
        <w:pStyle w:val="a6"/>
        <w:numPr>
          <w:ilvl w:val="0"/>
          <w:numId w:val="2"/>
        </w:numPr>
        <w:ind w:firstLineChars="0"/>
        <w:rPr>
          <w:sz w:val="28"/>
          <w:szCs w:val="32"/>
        </w:rPr>
      </w:pPr>
      <w:r>
        <w:rPr>
          <w:rFonts w:hint="eastAsia"/>
          <w:sz w:val="28"/>
          <w:szCs w:val="32"/>
        </w:rPr>
        <w:t>提供新增、停用</w:t>
      </w:r>
      <w:r>
        <w:rPr>
          <w:rFonts w:hint="eastAsia"/>
          <w:sz w:val="28"/>
          <w:szCs w:val="32"/>
        </w:rPr>
        <w:t>OA</w:t>
      </w:r>
      <w:r>
        <w:rPr>
          <w:rFonts w:hint="eastAsia"/>
          <w:sz w:val="28"/>
          <w:szCs w:val="32"/>
        </w:rPr>
        <w:t>用户的维护功能，使得</w:t>
      </w:r>
      <w:r>
        <w:rPr>
          <w:rFonts w:hint="eastAsia"/>
          <w:sz w:val="28"/>
          <w:szCs w:val="32"/>
        </w:rPr>
        <w:t>OA</w:t>
      </w:r>
      <w:r>
        <w:rPr>
          <w:rFonts w:hint="eastAsia"/>
          <w:sz w:val="28"/>
          <w:szCs w:val="32"/>
        </w:rPr>
        <w:t>系统不限制用户数量；</w:t>
      </w:r>
    </w:p>
    <w:p w:rsidR="00DC235D" w:rsidRDefault="00DC235D" w:rsidP="00DC235D">
      <w:pPr>
        <w:pStyle w:val="a6"/>
        <w:numPr>
          <w:ilvl w:val="0"/>
          <w:numId w:val="2"/>
        </w:numPr>
        <w:ind w:firstLineChars="0"/>
        <w:rPr>
          <w:sz w:val="28"/>
          <w:szCs w:val="32"/>
        </w:rPr>
      </w:pPr>
      <w:r>
        <w:rPr>
          <w:rFonts w:hint="eastAsia"/>
          <w:sz w:val="28"/>
          <w:szCs w:val="32"/>
        </w:rPr>
        <w:t>OA</w:t>
      </w:r>
      <w:r>
        <w:rPr>
          <w:rFonts w:hint="eastAsia"/>
          <w:sz w:val="28"/>
          <w:szCs w:val="32"/>
        </w:rPr>
        <w:t>多节点审批流程优化与调整：针对跨科室、多环节的审批流程进行优化，如调整审批节点顺序、增减审批角色、设置节点审批时限、配置分支审批规则（如按金额或事项类型分岔审批）、修改审批意见填写要求等；</w:t>
      </w:r>
    </w:p>
    <w:p w:rsidR="00DC235D" w:rsidRDefault="00DC235D" w:rsidP="00DC235D">
      <w:pPr>
        <w:pStyle w:val="a6"/>
        <w:numPr>
          <w:ilvl w:val="0"/>
          <w:numId w:val="2"/>
        </w:numPr>
        <w:ind w:firstLineChars="0"/>
        <w:rPr>
          <w:sz w:val="28"/>
          <w:szCs w:val="32"/>
        </w:rPr>
      </w:pPr>
      <w:r>
        <w:rPr>
          <w:rFonts w:hint="eastAsia"/>
          <w:sz w:val="28"/>
          <w:szCs w:val="32"/>
        </w:rPr>
        <w:t>OA</w:t>
      </w:r>
      <w:r>
        <w:rPr>
          <w:rFonts w:hint="eastAsia"/>
          <w:sz w:val="28"/>
          <w:szCs w:val="32"/>
        </w:rPr>
        <w:t>系统模块功能配置修改：对文档管理、公告发布、日程管理等模块的基础配置进行调整，如文档目录结构优化、公告发布权</w:t>
      </w:r>
      <w:r>
        <w:rPr>
          <w:rFonts w:hint="eastAsia"/>
          <w:sz w:val="28"/>
          <w:szCs w:val="32"/>
        </w:rPr>
        <w:lastRenderedPageBreak/>
        <w:t>限分级设置、公共日程</w:t>
      </w:r>
      <w:proofErr w:type="gramStart"/>
      <w:r>
        <w:rPr>
          <w:rFonts w:hint="eastAsia"/>
          <w:sz w:val="28"/>
          <w:szCs w:val="32"/>
        </w:rPr>
        <w:t>池创建</w:t>
      </w:r>
      <w:proofErr w:type="gramEnd"/>
      <w:r>
        <w:rPr>
          <w:rFonts w:hint="eastAsia"/>
          <w:sz w:val="28"/>
          <w:szCs w:val="32"/>
        </w:rPr>
        <w:t>与权限分配、即时通讯群组管理规则配置等；</w:t>
      </w:r>
    </w:p>
    <w:p w:rsidR="00DC235D" w:rsidRDefault="00DC235D" w:rsidP="00DC235D">
      <w:pPr>
        <w:pStyle w:val="a6"/>
        <w:numPr>
          <w:ilvl w:val="0"/>
          <w:numId w:val="2"/>
        </w:numPr>
        <w:ind w:firstLineChars="0"/>
        <w:rPr>
          <w:sz w:val="28"/>
          <w:szCs w:val="32"/>
        </w:rPr>
      </w:pPr>
      <w:r>
        <w:rPr>
          <w:rFonts w:hint="eastAsia"/>
          <w:sz w:val="28"/>
          <w:szCs w:val="32"/>
        </w:rPr>
        <w:t>OA</w:t>
      </w:r>
      <w:r>
        <w:rPr>
          <w:rFonts w:hint="eastAsia"/>
          <w:sz w:val="28"/>
          <w:szCs w:val="32"/>
        </w:rPr>
        <w:t>数据库常规性能调优：针对数据库出现的查询缓慢、连接数过高、日志过大等问题，进行索引优化、查询语句调整、数据库参数（如连接池大小、缓存设置）调整等常规性能优化操作，提升数据库运行效率；</w:t>
      </w:r>
    </w:p>
    <w:p w:rsidR="00DC235D" w:rsidRDefault="00DC235D" w:rsidP="00DC235D">
      <w:pPr>
        <w:pStyle w:val="a6"/>
        <w:numPr>
          <w:ilvl w:val="0"/>
          <w:numId w:val="2"/>
        </w:numPr>
        <w:ind w:firstLineChars="0"/>
        <w:rPr>
          <w:sz w:val="28"/>
          <w:szCs w:val="32"/>
        </w:rPr>
      </w:pPr>
      <w:r>
        <w:rPr>
          <w:rFonts w:hint="eastAsia"/>
          <w:sz w:val="28"/>
          <w:szCs w:val="32"/>
        </w:rPr>
        <w:t>OA</w:t>
      </w:r>
      <w:r>
        <w:rPr>
          <w:rFonts w:hint="eastAsia"/>
          <w:sz w:val="28"/>
          <w:szCs w:val="32"/>
        </w:rPr>
        <w:t>批量数据导入与清洗：按医院需求完成批量数据的导入工作，如新增多个科室的人员信息、批量导入历史审批记录、文档资料等，导入前进行数据格式校验与清洗（如去重、修正错误数据、补充缺失字段），确保导入数据的准确性与完整性；</w:t>
      </w:r>
    </w:p>
    <w:p w:rsidR="00DC235D" w:rsidRDefault="00DC235D" w:rsidP="00DC235D">
      <w:pPr>
        <w:pStyle w:val="a6"/>
        <w:numPr>
          <w:ilvl w:val="0"/>
          <w:numId w:val="2"/>
        </w:numPr>
        <w:ind w:firstLineChars="0"/>
        <w:rPr>
          <w:sz w:val="28"/>
          <w:szCs w:val="32"/>
        </w:rPr>
      </w:pPr>
      <w:r>
        <w:rPr>
          <w:rFonts w:hint="eastAsia"/>
          <w:sz w:val="28"/>
          <w:szCs w:val="32"/>
        </w:rPr>
        <w:t>OA</w:t>
      </w:r>
      <w:r>
        <w:rPr>
          <w:rFonts w:hint="eastAsia"/>
          <w:sz w:val="28"/>
          <w:szCs w:val="32"/>
        </w:rPr>
        <w:t>局部系统故障排查与修复：针对多个科室或某一业务模块出现的共性故障（如某类审批流程集体提交失败、某一部门用户均无法查看特定文档）进行排查，通过远程或</w:t>
      </w:r>
      <w:r>
        <w:rPr>
          <w:rFonts w:hint="eastAsia"/>
          <w:sz w:val="28"/>
          <w:szCs w:val="32"/>
        </w:rPr>
        <w:t>1-2</w:t>
      </w:r>
      <w:r>
        <w:rPr>
          <w:rFonts w:hint="eastAsia"/>
          <w:sz w:val="28"/>
          <w:szCs w:val="32"/>
        </w:rPr>
        <w:t>次现场服务定位故障原因（如模块配置错误、权限分配问题）并完成修复；</w:t>
      </w:r>
    </w:p>
    <w:p w:rsidR="00DC235D" w:rsidRDefault="00DC235D" w:rsidP="00DC235D">
      <w:pPr>
        <w:pStyle w:val="a6"/>
        <w:numPr>
          <w:ilvl w:val="0"/>
          <w:numId w:val="2"/>
        </w:numPr>
        <w:ind w:firstLineChars="0"/>
        <w:rPr>
          <w:sz w:val="28"/>
          <w:szCs w:val="32"/>
        </w:rPr>
      </w:pPr>
      <w:r>
        <w:rPr>
          <w:rFonts w:hint="eastAsia"/>
          <w:sz w:val="28"/>
          <w:szCs w:val="32"/>
        </w:rPr>
        <w:t>OA</w:t>
      </w:r>
      <w:r>
        <w:rPr>
          <w:rFonts w:hint="eastAsia"/>
          <w:sz w:val="28"/>
          <w:szCs w:val="32"/>
        </w:rPr>
        <w:t>现场操作培训：按医院需求组织开展面向业务科室使用人员的专项操作培训，培训内容包括复杂审批流程操作、文档协同管理、批量数据处理等进阶功能，提供定制</w:t>
      </w:r>
      <w:proofErr w:type="gramStart"/>
      <w:r>
        <w:rPr>
          <w:rFonts w:hint="eastAsia"/>
          <w:sz w:val="28"/>
          <w:szCs w:val="32"/>
        </w:rPr>
        <w:t>化培训</w:t>
      </w:r>
      <w:proofErr w:type="gramEnd"/>
      <w:r>
        <w:rPr>
          <w:rFonts w:hint="eastAsia"/>
          <w:sz w:val="28"/>
          <w:szCs w:val="32"/>
        </w:rPr>
        <w:t>手册与操作指南，培训后进行现场答疑与操作指导，确保参训人员掌握相关功能的使用方法。</w:t>
      </w:r>
    </w:p>
    <w:p w:rsidR="00DC235D" w:rsidRDefault="00DC235D" w:rsidP="00DC235D">
      <w:pPr>
        <w:pStyle w:val="a6"/>
        <w:numPr>
          <w:ilvl w:val="0"/>
          <w:numId w:val="2"/>
        </w:numPr>
        <w:ind w:firstLineChars="0"/>
        <w:rPr>
          <w:sz w:val="28"/>
          <w:szCs w:val="32"/>
        </w:rPr>
      </w:pPr>
      <w:r>
        <w:rPr>
          <w:rFonts w:hint="eastAsia"/>
          <w:sz w:val="28"/>
          <w:szCs w:val="32"/>
        </w:rPr>
        <w:t>对于不影响系统核心架构的功能调整或界面优化，应包含在运</w:t>
      </w:r>
      <w:proofErr w:type="gramStart"/>
      <w:r>
        <w:rPr>
          <w:rFonts w:hint="eastAsia"/>
          <w:sz w:val="28"/>
          <w:szCs w:val="32"/>
        </w:rPr>
        <w:t>维范围</w:t>
      </w:r>
      <w:proofErr w:type="gramEnd"/>
      <w:r>
        <w:rPr>
          <w:rFonts w:hint="eastAsia"/>
          <w:sz w:val="28"/>
          <w:szCs w:val="32"/>
        </w:rPr>
        <w:t>内并及时响应。</w:t>
      </w:r>
    </w:p>
    <w:p w:rsidR="00DC235D" w:rsidRDefault="00DC235D" w:rsidP="00DC235D">
      <w:pPr>
        <w:ind w:firstLineChars="150" w:firstLine="420"/>
        <w:rPr>
          <w:rFonts w:hint="eastAsia"/>
          <w:sz w:val="28"/>
          <w:szCs w:val="32"/>
        </w:rPr>
      </w:pPr>
      <w:r>
        <w:rPr>
          <w:rFonts w:hint="eastAsia"/>
          <w:sz w:val="28"/>
          <w:szCs w:val="32"/>
        </w:rPr>
        <w:t>2</w:t>
      </w:r>
      <w:r>
        <w:rPr>
          <w:rFonts w:hint="eastAsia"/>
          <w:sz w:val="28"/>
          <w:szCs w:val="32"/>
        </w:rPr>
        <w:t>、</w:t>
      </w:r>
      <w:r>
        <w:rPr>
          <w:rFonts w:hint="eastAsia"/>
          <w:b/>
          <w:bCs/>
          <w:sz w:val="28"/>
          <w:szCs w:val="32"/>
        </w:rPr>
        <w:t>终身代码纠错要求：</w:t>
      </w:r>
    </w:p>
    <w:p w:rsidR="00DC235D" w:rsidRDefault="00DC235D" w:rsidP="00DC235D">
      <w:pPr>
        <w:ind w:firstLine="420"/>
        <w:rPr>
          <w:sz w:val="28"/>
          <w:szCs w:val="32"/>
        </w:rPr>
      </w:pPr>
      <w:r>
        <w:rPr>
          <w:rFonts w:hint="eastAsia"/>
          <w:sz w:val="28"/>
          <w:szCs w:val="32"/>
        </w:rPr>
        <w:lastRenderedPageBreak/>
        <w:t>技术供应商必须明确承诺终身修复所交付软件中存在的安全漏洞和逻辑错误，确保不会因为超出运维期限导致软件不能安全、正确地继续使用。且这种纠错产生的所有费用由技术供应商自行承担。</w:t>
      </w:r>
    </w:p>
    <w:p w:rsidR="00DC235D" w:rsidRDefault="00DC235D" w:rsidP="00DC235D">
      <w:pPr>
        <w:pStyle w:val="a6"/>
        <w:numPr>
          <w:ilvl w:val="0"/>
          <w:numId w:val="1"/>
        </w:numPr>
        <w:ind w:firstLineChars="0"/>
        <w:rPr>
          <w:rFonts w:eastAsia="黑体"/>
          <w:sz w:val="28"/>
          <w:szCs w:val="28"/>
        </w:rPr>
      </w:pPr>
      <w:r>
        <w:rPr>
          <w:rFonts w:eastAsia="黑体" w:hint="eastAsia"/>
          <w:sz w:val="28"/>
          <w:szCs w:val="28"/>
        </w:rPr>
        <w:t>年度运</w:t>
      </w:r>
      <w:proofErr w:type="gramStart"/>
      <w:r>
        <w:rPr>
          <w:rFonts w:eastAsia="黑体" w:hint="eastAsia"/>
          <w:sz w:val="28"/>
          <w:szCs w:val="28"/>
        </w:rPr>
        <w:t>维结束</w:t>
      </w:r>
      <w:proofErr w:type="gramEnd"/>
      <w:r>
        <w:rPr>
          <w:rFonts w:eastAsia="黑体" w:hint="eastAsia"/>
          <w:sz w:val="28"/>
          <w:szCs w:val="28"/>
        </w:rPr>
        <w:t>服务须交付物清单</w:t>
      </w:r>
    </w:p>
    <w:p w:rsidR="00DC235D" w:rsidRDefault="00DC235D" w:rsidP="00DC235D">
      <w:pPr>
        <w:numPr>
          <w:ilvl w:val="0"/>
          <w:numId w:val="3"/>
        </w:numPr>
        <w:rPr>
          <w:rFonts w:hint="eastAsia"/>
          <w:sz w:val="28"/>
          <w:szCs w:val="32"/>
        </w:rPr>
      </w:pPr>
      <w:r>
        <w:rPr>
          <w:rFonts w:hint="eastAsia"/>
          <w:sz w:val="28"/>
          <w:szCs w:val="32"/>
        </w:rPr>
        <w:t>运维服务月报</w:t>
      </w:r>
      <w:r>
        <w:rPr>
          <w:rFonts w:hint="eastAsia"/>
          <w:sz w:val="28"/>
          <w:szCs w:val="32"/>
        </w:rPr>
        <w:t>/</w:t>
      </w:r>
      <w:r>
        <w:rPr>
          <w:rFonts w:hint="eastAsia"/>
          <w:sz w:val="28"/>
          <w:szCs w:val="32"/>
        </w:rPr>
        <w:t>季报（</w:t>
      </w:r>
      <w:proofErr w:type="gramStart"/>
      <w:r>
        <w:rPr>
          <w:rFonts w:hint="eastAsia"/>
          <w:sz w:val="28"/>
          <w:szCs w:val="32"/>
        </w:rPr>
        <w:t>含系统</w:t>
      </w:r>
      <w:proofErr w:type="gramEnd"/>
      <w:r>
        <w:rPr>
          <w:rFonts w:hint="eastAsia"/>
          <w:sz w:val="28"/>
          <w:szCs w:val="32"/>
        </w:rPr>
        <w:t>运行分析、事件统计、优化建议）。</w:t>
      </w:r>
    </w:p>
    <w:p w:rsidR="00DC235D" w:rsidRDefault="00DC235D" w:rsidP="00DC235D">
      <w:pPr>
        <w:numPr>
          <w:ilvl w:val="0"/>
          <w:numId w:val="3"/>
        </w:numPr>
        <w:rPr>
          <w:rFonts w:hint="eastAsia"/>
          <w:sz w:val="28"/>
          <w:szCs w:val="32"/>
        </w:rPr>
      </w:pPr>
      <w:r>
        <w:rPr>
          <w:rFonts w:hint="eastAsia"/>
          <w:sz w:val="28"/>
          <w:szCs w:val="32"/>
        </w:rPr>
        <w:t>当前运行版本一致的软件安装包、补丁包、安装手册、操作手册。</w:t>
      </w:r>
    </w:p>
    <w:p w:rsidR="00DC235D" w:rsidRDefault="00DC235D" w:rsidP="00DC235D">
      <w:pPr>
        <w:numPr>
          <w:ilvl w:val="0"/>
          <w:numId w:val="3"/>
        </w:numPr>
        <w:rPr>
          <w:rFonts w:hint="eastAsia"/>
          <w:sz w:val="28"/>
          <w:szCs w:val="32"/>
        </w:rPr>
      </w:pPr>
      <w:r>
        <w:rPr>
          <w:rFonts w:hint="eastAsia"/>
          <w:sz w:val="28"/>
          <w:szCs w:val="32"/>
        </w:rPr>
        <w:t>当前运行版本一致的所有二次开发源代码程序、说明文档。</w:t>
      </w:r>
    </w:p>
    <w:p w:rsidR="00DC235D" w:rsidRDefault="00DC235D" w:rsidP="00DC235D">
      <w:pPr>
        <w:numPr>
          <w:ilvl w:val="0"/>
          <w:numId w:val="3"/>
        </w:numPr>
        <w:rPr>
          <w:rFonts w:hint="eastAsia"/>
          <w:sz w:val="28"/>
          <w:szCs w:val="32"/>
        </w:rPr>
      </w:pPr>
      <w:r>
        <w:rPr>
          <w:rFonts w:hint="eastAsia"/>
          <w:sz w:val="28"/>
          <w:szCs w:val="32"/>
        </w:rPr>
        <w:t>当前运行版本一致的数据结构说明文件。</w:t>
      </w:r>
      <w:proofErr w:type="gramStart"/>
      <w:r>
        <w:rPr>
          <w:rFonts w:hint="eastAsia"/>
          <w:sz w:val="28"/>
          <w:szCs w:val="32"/>
        </w:rPr>
        <w:t>含数据</w:t>
      </w:r>
      <w:proofErr w:type="gramEnd"/>
      <w:r>
        <w:rPr>
          <w:rFonts w:hint="eastAsia"/>
          <w:sz w:val="28"/>
          <w:szCs w:val="32"/>
        </w:rPr>
        <w:t>存放目录结构说明、目录结构生成规则、数据表功能说明、字段含义说明等。使得甲方能够清晰了解</w:t>
      </w:r>
      <w:r>
        <w:rPr>
          <w:rFonts w:hint="eastAsia"/>
          <w:sz w:val="28"/>
          <w:szCs w:val="32"/>
        </w:rPr>
        <w:t>OA</w:t>
      </w:r>
      <w:r>
        <w:rPr>
          <w:rFonts w:hint="eastAsia"/>
          <w:sz w:val="28"/>
          <w:szCs w:val="32"/>
        </w:rPr>
        <w:t>系统的数据。如果存在数据加密的情况，应当明确说明加密的方法、密钥存储的方法、以及获取解密后的数据的途径。</w:t>
      </w:r>
    </w:p>
    <w:p w:rsidR="00DC235D" w:rsidRDefault="00DC235D" w:rsidP="00DC235D">
      <w:pPr>
        <w:numPr>
          <w:ilvl w:val="0"/>
          <w:numId w:val="3"/>
        </w:numPr>
        <w:rPr>
          <w:sz w:val="28"/>
          <w:szCs w:val="32"/>
        </w:rPr>
      </w:pPr>
      <w:r>
        <w:rPr>
          <w:rFonts w:hint="eastAsia"/>
          <w:sz w:val="28"/>
          <w:szCs w:val="32"/>
        </w:rPr>
        <w:t>年度运</w:t>
      </w:r>
      <w:proofErr w:type="gramStart"/>
      <w:r>
        <w:rPr>
          <w:rFonts w:hint="eastAsia"/>
          <w:sz w:val="28"/>
          <w:szCs w:val="32"/>
        </w:rPr>
        <w:t>维总结</w:t>
      </w:r>
      <w:proofErr w:type="gramEnd"/>
      <w:r>
        <w:rPr>
          <w:rFonts w:hint="eastAsia"/>
          <w:sz w:val="28"/>
          <w:szCs w:val="32"/>
        </w:rPr>
        <w:t>与后续改进建议。</w:t>
      </w:r>
    </w:p>
    <w:p w:rsidR="00DC235D" w:rsidRDefault="00DC235D" w:rsidP="00DC235D">
      <w:pPr>
        <w:rPr>
          <w:sz w:val="28"/>
          <w:szCs w:val="32"/>
        </w:rPr>
      </w:pPr>
    </w:p>
    <w:p w:rsidR="00DC235D" w:rsidRDefault="00DC235D" w:rsidP="00DC235D">
      <w:pPr>
        <w:spacing w:line="360" w:lineRule="auto"/>
        <w:ind w:firstLineChars="200" w:firstLine="560"/>
        <w:jc w:val="right"/>
        <w:rPr>
          <w:sz w:val="28"/>
          <w:szCs w:val="28"/>
        </w:rPr>
      </w:pPr>
      <w:r>
        <w:rPr>
          <w:rFonts w:hint="eastAsia"/>
          <w:sz w:val="28"/>
          <w:szCs w:val="28"/>
        </w:rPr>
        <w:t>汕头大学精神卫生中心</w:t>
      </w:r>
      <w:r>
        <w:rPr>
          <w:rFonts w:hint="eastAsia"/>
          <w:sz w:val="28"/>
          <w:szCs w:val="28"/>
        </w:rPr>
        <w:t xml:space="preserve"> </w:t>
      </w:r>
      <w:r>
        <w:rPr>
          <w:rFonts w:hint="eastAsia"/>
          <w:sz w:val="28"/>
          <w:szCs w:val="28"/>
        </w:rPr>
        <w:t>信息科</w:t>
      </w:r>
    </w:p>
    <w:p w:rsidR="00DC235D" w:rsidRDefault="00DC235D" w:rsidP="00DC235D">
      <w:pPr>
        <w:pStyle w:val="a6"/>
        <w:ind w:left="720" w:firstLineChars="0" w:firstLine="0"/>
        <w:jc w:val="right"/>
        <w:rPr>
          <w:rFonts w:eastAsia="黑体"/>
          <w:sz w:val="28"/>
          <w:szCs w:val="28"/>
        </w:rPr>
      </w:pPr>
      <w:r>
        <w:rPr>
          <w:rFonts w:hint="eastAsia"/>
          <w:sz w:val="28"/>
          <w:szCs w:val="28"/>
        </w:rPr>
        <w:t>2026</w:t>
      </w:r>
      <w:r>
        <w:rPr>
          <w:rFonts w:hint="eastAsia"/>
          <w:sz w:val="28"/>
          <w:szCs w:val="28"/>
        </w:rPr>
        <w:t>年</w:t>
      </w:r>
      <w:r>
        <w:rPr>
          <w:rFonts w:hint="eastAsia"/>
          <w:sz w:val="28"/>
          <w:szCs w:val="28"/>
        </w:rPr>
        <w:t>3</w:t>
      </w:r>
      <w:r>
        <w:rPr>
          <w:rFonts w:hint="eastAsia"/>
          <w:sz w:val="28"/>
          <w:szCs w:val="28"/>
        </w:rPr>
        <w:t>月</w:t>
      </w:r>
      <w:r>
        <w:rPr>
          <w:rFonts w:hint="eastAsia"/>
          <w:sz w:val="28"/>
          <w:szCs w:val="28"/>
        </w:rPr>
        <w:t>3</w:t>
      </w:r>
      <w:r>
        <w:rPr>
          <w:rFonts w:hint="eastAsia"/>
          <w:sz w:val="28"/>
          <w:szCs w:val="28"/>
        </w:rPr>
        <w:t>日</w:t>
      </w:r>
    </w:p>
    <w:p w:rsidR="002D4DBF" w:rsidRDefault="002D4DBF">
      <w:bookmarkStart w:id="0" w:name="_GoBack"/>
      <w:bookmarkEnd w:id="0"/>
    </w:p>
    <w:sectPr w:rsidR="002D4DB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BFA" w:rsidRDefault="00034BFA" w:rsidP="00DC235D">
      <w:r>
        <w:separator/>
      </w:r>
    </w:p>
  </w:endnote>
  <w:endnote w:type="continuationSeparator" w:id="0">
    <w:p w:rsidR="00034BFA" w:rsidRDefault="00034BFA" w:rsidP="00DC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BFA" w:rsidRDefault="00034BFA" w:rsidP="00DC235D">
      <w:r>
        <w:separator/>
      </w:r>
    </w:p>
  </w:footnote>
  <w:footnote w:type="continuationSeparator" w:id="0">
    <w:p w:rsidR="00034BFA" w:rsidRDefault="00034BFA" w:rsidP="00DC2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0DD7"/>
    <w:multiLevelType w:val="multilevel"/>
    <w:tmpl w:val="1AF30DD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C40898"/>
    <w:multiLevelType w:val="singleLevel"/>
    <w:tmpl w:val="38C40898"/>
    <w:lvl w:ilvl="0">
      <w:start w:val="1"/>
      <w:numFmt w:val="decimal"/>
      <w:suff w:val="nothing"/>
      <w:lvlText w:val="（%1）"/>
      <w:lvlJc w:val="left"/>
    </w:lvl>
  </w:abstractNum>
  <w:abstractNum w:abstractNumId="2">
    <w:nsid w:val="46840BC4"/>
    <w:multiLevelType w:val="multilevel"/>
    <w:tmpl w:val="46840BC4"/>
    <w:lvl w:ilvl="0">
      <w:start w:val="1"/>
      <w:numFmt w:val="upperLetter"/>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73"/>
    <w:rsid w:val="00034BFA"/>
    <w:rsid w:val="00113973"/>
    <w:rsid w:val="002D4DBF"/>
    <w:rsid w:val="00DC235D"/>
    <w:rsid w:val="00E5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3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E56829"/>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bottom w:val="single" w:sz="6" w:space="0" w:color="auto"/>
        </w:tcBorders>
      </w:tcPr>
    </w:tblStylePr>
  </w:style>
  <w:style w:type="paragraph" w:styleId="a4">
    <w:name w:val="header"/>
    <w:basedOn w:val="a"/>
    <w:link w:val="Char"/>
    <w:uiPriority w:val="99"/>
    <w:unhideWhenUsed/>
    <w:rsid w:val="00DC23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235D"/>
    <w:rPr>
      <w:sz w:val="18"/>
      <w:szCs w:val="18"/>
    </w:rPr>
  </w:style>
  <w:style w:type="paragraph" w:styleId="a5">
    <w:name w:val="footer"/>
    <w:basedOn w:val="a"/>
    <w:link w:val="Char0"/>
    <w:uiPriority w:val="99"/>
    <w:unhideWhenUsed/>
    <w:rsid w:val="00DC235D"/>
    <w:pPr>
      <w:tabs>
        <w:tab w:val="center" w:pos="4153"/>
        <w:tab w:val="right" w:pos="8306"/>
      </w:tabs>
      <w:snapToGrid w:val="0"/>
      <w:jc w:val="left"/>
    </w:pPr>
    <w:rPr>
      <w:sz w:val="18"/>
      <w:szCs w:val="18"/>
    </w:rPr>
  </w:style>
  <w:style w:type="character" w:customStyle="1" w:styleId="Char0">
    <w:name w:val="页脚 Char"/>
    <w:basedOn w:val="a0"/>
    <w:link w:val="a5"/>
    <w:uiPriority w:val="99"/>
    <w:rsid w:val="00DC235D"/>
    <w:rPr>
      <w:sz w:val="18"/>
      <w:szCs w:val="18"/>
    </w:rPr>
  </w:style>
  <w:style w:type="paragraph" w:styleId="a6">
    <w:name w:val="List Paragraph"/>
    <w:basedOn w:val="a"/>
    <w:uiPriority w:val="34"/>
    <w:qFormat/>
    <w:rsid w:val="00DC235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3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E56829"/>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bottom w:val="single" w:sz="6" w:space="0" w:color="auto"/>
        </w:tcBorders>
      </w:tcPr>
    </w:tblStylePr>
  </w:style>
  <w:style w:type="paragraph" w:styleId="a4">
    <w:name w:val="header"/>
    <w:basedOn w:val="a"/>
    <w:link w:val="Char"/>
    <w:uiPriority w:val="99"/>
    <w:unhideWhenUsed/>
    <w:rsid w:val="00DC23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235D"/>
    <w:rPr>
      <w:sz w:val="18"/>
      <w:szCs w:val="18"/>
    </w:rPr>
  </w:style>
  <w:style w:type="paragraph" w:styleId="a5">
    <w:name w:val="footer"/>
    <w:basedOn w:val="a"/>
    <w:link w:val="Char0"/>
    <w:uiPriority w:val="99"/>
    <w:unhideWhenUsed/>
    <w:rsid w:val="00DC235D"/>
    <w:pPr>
      <w:tabs>
        <w:tab w:val="center" w:pos="4153"/>
        <w:tab w:val="right" w:pos="8306"/>
      </w:tabs>
      <w:snapToGrid w:val="0"/>
      <w:jc w:val="left"/>
    </w:pPr>
    <w:rPr>
      <w:sz w:val="18"/>
      <w:szCs w:val="18"/>
    </w:rPr>
  </w:style>
  <w:style w:type="character" w:customStyle="1" w:styleId="Char0">
    <w:name w:val="页脚 Char"/>
    <w:basedOn w:val="a0"/>
    <w:link w:val="a5"/>
    <w:uiPriority w:val="99"/>
    <w:rsid w:val="00DC235D"/>
    <w:rPr>
      <w:sz w:val="18"/>
      <w:szCs w:val="18"/>
    </w:rPr>
  </w:style>
  <w:style w:type="paragraph" w:styleId="a6">
    <w:name w:val="List Paragraph"/>
    <w:basedOn w:val="a"/>
    <w:uiPriority w:val="34"/>
    <w:qFormat/>
    <w:rsid w:val="00DC23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2026-03-03T01:14:00Z</dcterms:created>
  <dcterms:modified xsi:type="dcterms:W3CDTF">2026-03-03T01:14:00Z</dcterms:modified>
</cp:coreProperties>
</file>