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4AF61">
      <w:pPr>
        <w:pStyle w:val="5"/>
        <w:spacing w:line="500" w:lineRule="exact"/>
        <w:jc w:val="center"/>
        <w:rPr>
          <w:rFonts w:hint="eastAsia"/>
          <w:b/>
          <w:bCs/>
          <w:sz w:val="36"/>
          <w:szCs w:val="36"/>
          <w:lang w:val="en-US" w:eastAsia="zh-CN"/>
        </w:rPr>
      </w:pPr>
      <w:r>
        <w:rPr>
          <w:rFonts w:hint="eastAsia"/>
          <w:b/>
          <w:bCs/>
          <w:sz w:val="36"/>
          <w:szCs w:val="36"/>
        </w:rPr>
        <w:t>汕头大学精神卫生中心</w:t>
      </w:r>
      <w:r>
        <w:rPr>
          <w:rFonts w:hint="eastAsia"/>
          <w:b/>
          <w:bCs/>
          <w:sz w:val="36"/>
          <w:szCs w:val="36"/>
          <w:lang w:eastAsia="zh-CN"/>
        </w:rPr>
        <w:t>视频监控系统维保服务</w:t>
      </w:r>
      <w:r>
        <w:rPr>
          <w:rFonts w:hint="eastAsia"/>
          <w:b/>
          <w:bCs/>
          <w:sz w:val="36"/>
          <w:szCs w:val="36"/>
          <w:lang w:val="en-US" w:eastAsia="zh-CN"/>
        </w:rPr>
        <w:t>内容</w:t>
      </w:r>
    </w:p>
    <w:p w14:paraId="3AE387B2">
      <w:pPr>
        <w:spacing w:line="500" w:lineRule="exact"/>
        <w:rPr>
          <w:rFonts w:ascii="宋体" w:hAnsi="宋体"/>
          <w:b/>
          <w:bCs/>
          <w:sz w:val="30"/>
          <w:szCs w:val="30"/>
        </w:rPr>
      </w:pPr>
      <w:r>
        <w:rPr>
          <w:rFonts w:hint="eastAsia" w:ascii="宋体" w:hAnsi="宋体"/>
          <w:b/>
          <w:bCs/>
          <w:sz w:val="30"/>
          <w:szCs w:val="30"/>
        </w:rPr>
        <w:t xml:space="preserve"> </w:t>
      </w:r>
    </w:p>
    <w:p w14:paraId="62BFB5C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1.闭路电视监控系统主要包括：</w:t>
      </w:r>
      <w:bookmarkStart w:id="0" w:name="_GoBack"/>
      <w:bookmarkEnd w:id="0"/>
    </w:p>
    <w:p w14:paraId="284A630C">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摄像机信号采集系统</w:t>
      </w:r>
    </w:p>
    <w:p w14:paraId="20F543D4">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信号传输系统</w:t>
      </w:r>
    </w:p>
    <w:p w14:paraId="321AF539">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本地记录控制系统</w:t>
      </w:r>
    </w:p>
    <w:p w14:paraId="386CFFFC">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本地显示系统</w:t>
      </w:r>
    </w:p>
    <w:p w14:paraId="01BD4207">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2. 闭路电视监控维修保养方式：</w:t>
      </w:r>
    </w:p>
    <w:p w14:paraId="5DB2662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根据闭路监控系统的特点及实际情况我们制定下列方式：</w:t>
      </w:r>
    </w:p>
    <w:p w14:paraId="06A3C2DB">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每月一次现场巡视系统各个部分（包括摄像头及其相应的防雷设备）的工作情况，发现问题时立即现场修复。</w:t>
      </w:r>
    </w:p>
    <w:p w14:paraId="0E14C581">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3  摄像机信号采集系统的维修保养</w:t>
      </w:r>
    </w:p>
    <w:p w14:paraId="046D548D">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3.1 摄像机可以分为：</w:t>
      </w:r>
    </w:p>
    <w:p w14:paraId="2C451B8B">
      <w:pPr>
        <w:topLinePunct/>
        <w:adjustRightInd w:val="0"/>
        <w:snapToGrid w:val="0"/>
        <w:spacing w:line="500" w:lineRule="exact"/>
        <w:ind w:firstLine="960" w:firstLineChars="400"/>
        <w:rPr>
          <w:rFonts w:hint="eastAsia" w:ascii="宋体" w:hAnsi="宋体"/>
          <w:sz w:val="24"/>
          <w:szCs w:val="24"/>
        </w:rPr>
      </w:pPr>
      <w:r>
        <w:rPr>
          <w:rFonts w:hint="eastAsia" w:ascii="宋体" w:hAnsi="宋体"/>
          <w:sz w:val="24"/>
          <w:szCs w:val="24"/>
        </w:rPr>
        <w:t>◆ 摄像机成像组件</w:t>
      </w:r>
    </w:p>
    <w:p w14:paraId="05C46DC3">
      <w:pPr>
        <w:topLinePunct/>
        <w:adjustRightInd w:val="0"/>
        <w:snapToGrid w:val="0"/>
        <w:spacing w:line="500" w:lineRule="exact"/>
        <w:ind w:firstLine="960" w:firstLineChars="400"/>
        <w:rPr>
          <w:rFonts w:hint="eastAsia" w:ascii="宋体" w:hAnsi="宋体"/>
          <w:sz w:val="24"/>
          <w:szCs w:val="24"/>
        </w:rPr>
      </w:pPr>
      <w:r>
        <w:rPr>
          <w:rFonts w:hint="eastAsia" w:ascii="宋体" w:hAnsi="宋体"/>
          <w:sz w:val="24"/>
          <w:szCs w:val="24"/>
        </w:rPr>
        <w:t>◆ 护罩和支架</w:t>
      </w:r>
    </w:p>
    <w:p w14:paraId="428053C3">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3.2维护保养内容</w:t>
      </w:r>
    </w:p>
    <w:p w14:paraId="1A3FED52">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摄像头信号丢失，应检查摄像头电源线及信号线，检查相关接头，尽快维修。</w:t>
      </w:r>
    </w:p>
    <w:p w14:paraId="4D204489">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CCD芯片发热老化。</w:t>
      </w:r>
    </w:p>
    <w:p w14:paraId="1CAAADCE">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护罩的清洁卫生</w:t>
      </w:r>
    </w:p>
    <w:p w14:paraId="2DAC7759">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3.3维护保养方法</w:t>
      </w:r>
    </w:p>
    <w:p w14:paraId="22B24074">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摄像枪部分：目测摄像机有无图像、干扰、清晰度如何、信号的强弱情况等。</w:t>
      </w:r>
    </w:p>
    <w:p w14:paraId="105516A2">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镜头部分：目测镜头是否雾化、灰尘遮挡。</w:t>
      </w:r>
    </w:p>
    <w:p w14:paraId="79933A61">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电源部分：用万用表检查电源的输出是否稳定，电源的发热情况是否正常。</w:t>
      </w:r>
    </w:p>
    <w:p w14:paraId="516F7FCF">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卫生状况：摄像机外罩是否清洁直接关系到摄像枪的图像清晰度。</w:t>
      </w:r>
    </w:p>
    <w:p w14:paraId="424D9BE1">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安全状况：检查摄像头支架间是否牢固。</w:t>
      </w:r>
    </w:p>
    <w:p w14:paraId="2D69C917">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触点状况：每月一次检查各接头是否老化。</w:t>
      </w:r>
    </w:p>
    <w:p w14:paraId="7CAFB304">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4  信号传输系统的维修保养</w:t>
      </w:r>
    </w:p>
    <w:p w14:paraId="3B52B300">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4.1 信号传输系统可以分为：</w:t>
      </w:r>
    </w:p>
    <w:p w14:paraId="57C56B6F">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电源线传输线路</w:t>
      </w:r>
    </w:p>
    <w:p w14:paraId="03F75281">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视频线传输线路</w:t>
      </w:r>
    </w:p>
    <w:p w14:paraId="1D59BA30">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控制线传输线路</w:t>
      </w:r>
    </w:p>
    <w:p w14:paraId="393C2A65">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4.2维护保养内容</w:t>
      </w:r>
    </w:p>
    <w:p w14:paraId="4F230F36">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xml:space="preserve"> 检查各视频服务器信号转换是否正常，IP是否正确，各端口电路是否损坏，并定期进行维护保养。</w:t>
      </w:r>
    </w:p>
    <w:p w14:paraId="6661E19E">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定期对视频传输线路、控制线路和网络线路进行检测，并进行维护保养。</w:t>
      </w:r>
    </w:p>
    <w:p w14:paraId="360E03A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4.3维护保养方法</w:t>
      </w:r>
    </w:p>
    <w:p w14:paraId="31D550DC">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在某一视频监控点进行控制，图像的查看，看是否有图像的丢失和是否有某点不能控制或只能控制部分。</w:t>
      </w:r>
    </w:p>
    <w:p w14:paraId="4B2403C7">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对视频服务器进行一次全面维护保养，紧固固定螺丝，适当拧紧接线端子，对电路板部分进行一次灰尘的清理和温湿度的检测；对控制模块箱和配线进行吹扫清洁；检查系统线路是否有损伤或老化，接触是否良好，模块接线端子是否松动氧化，线路保护层是否完好无损，及时进行保养。</w:t>
      </w:r>
    </w:p>
    <w:p w14:paraId="71C67FF1">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  本地记录控制部分的维修保养</w:t>
      </w:r>
    </w:p>
    <w:p w14:paraId="59AD1DD0">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5.1 本地记录控制部分</w:t>
      </w:r>
    </w:p>
    <w:p w14:paraId="30411BD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本地记录控制部分主要为数字硬盘录像机及其相关附件。</w:t>
      </w:r>
    </w:p>
    <w:p w14:paraId="3174011F">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5.2维护保养内容</w:t>
      </w:r>
    </w:p>
    <w:p w14:paraId="2B67BF1D">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对本地硬盘录像机进行视频丢失、丢帧检测，发现问题及时解决。</w:t>
      </w:r>
    </w:p>
    <w:p w14:paraId="68C76A40">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对本地硬盘录像机的存储空间进行整理，发现不明文件进行清理，对重要文件进行特别备份。</w:t>
      </w:r>
    </w:p>
    <w:p w14:paraId="0478F971">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定期检查控制系统模块，并进行维护保养。</w:t>
      </w:r>
    </w:p>
    <w:p w14:paraId="2C1F6D8C">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定期对硬盘录像机的电源，风扇等基本硬件进行观察和检测，并进行维护保养。</w:t>
      </w:r>
    </w:p>
    <w:p w14:paraId="250A1223">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5.3维护保养方法</w:t>
      </w:r>
    </w:p>
    <w:p w14:paraId="668A6DC1">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每两个月一次对每个点的本地硬盘录像机进行一次软硬件全面维护保养，紧固固定螺丝，适当拧紧接线端子，清除接线端子处的氧化物和除尘清洁处理。</w:t>
      </w:r>
    </w:p>
    <w:p w14:paraId="4E1B13A1">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每半年对硬盘录像机的存储空间进行整理一次，重要文件采用外接设备备份，有问题应及时维修或更换。</w:t>
      </w:r>
    </w:p>
    <w:p w14:paraId="090D0FC3">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  视频服务器及平台维护</w:t>
      </w:r>
    </w:p>
    <w:p w14:paraId="08922B70">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6.1维护保养内容</w:t>
      </w:r>
    </w:p>
    <w:p w14:paraId="5B9572AA">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对视频服务器软件、硬件进行检测，对相应的UPS系统进行维护。</w:t>
      </w:r>
    </w:p>
    <w:p w14:paraId="15468B10">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对视频服务器的存储空间进行整理，软件的设置进行检查，发现不明文件进行清理，不正确的设置进行更正，对重要文件进行特别备份。</w:t>
      </w:r>
    </w:p>
    <w:p w14:paraId="4C22745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定期检查控制系统模块，并进行维护保养。</w:t>
      </w:r>
    </w:p>
    <w:p w14:paraId="7D18E6E8">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定期对视频服务器的电源，风扇等基本硬件进行观察和检测，并进行维护保养。</w:t>
      </w:r>
    </w:p>
    <w:p w14:paraId="0A21979B">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6.2维护保养方法</w:t>
      </w:r>
    </w:p>
    <w:p w14:paraId="790D6376">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每两个月一次对每个点的视频服务器进行一次软硬件全面维护保养，紧固固定螺丝，适当拧紧接线端子，清除接线端子处的氧化物和除尘清洁处理。</w:t>
      </w:r>
    </w:p>
    <w:p w14:paraId="7932A2E0">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每半年对视频服务器的存储空间进行整理一次，重要文件采用外接设备备份，有问题应及时维修或更换。</w:t>
      </w:r>
    </w:p>
    <w:p w14:paraId="1D68F26B">
      <w:pPr>
        <w:spacing w:line="500" w:lineRule="exact"/>
        <w:rPr>
          <w:rFonts w:hint="eastAsia" w:ascii="宋体" w:hAnsi="宋体" w:cs="宋体"/>
          <w:color w:val="auto"/>
          <w:sz w:val="24"/>
          <w:szCs w:val="24"/>
        </w:rPr>
      </w:pPr>
      <w:r>
        <w:rPr>
          <w:rFonts w:hint="eastAsia" w:ascii="宋体" w:hAnsi="宋体" w:cs="宋体"/>
          <w:color w:val="auto"/>
          <w:sz w:val="24"/>
          <w:szCs w:val="24"/>
        </w:rPr>
        <w:t xml:space="preserve">  7 有关补充</w:t>
      </w:r>
    </w:p>
    <w:p w14:paraId="4E476EBA">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7.1 每次维护保养完成后，由乙方向甲方填写并提交维保记录，并由甲方签名确认。</w:t>
      </w:r>
    </w:p>
    <w:p w14:paraId="02C04364">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7.2 当甲方设备发生故障时，由甲方电话通知乙方，乙方应在1小时内派员前往检查维修，一般故障在2小时内检修完毕，大故障应在24小时内排除。</w:t>
      </w:r>
    </w:p>
    <w:p w14:paraId="6F660338">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7.3 零配件更换：无论在定期保养或在紧急维修时，若需要更换维修设备的零备件，均应取得甲方相关负责人认可，替换后的零件交由甲方处理。</w:t>
      </w:r>
    </w:p>
    <w:p w14:paraId="28110ECC">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7.4系统培训：乙方对医院相关人员实施全面系统的培训（培训时间不少于2天），确保相关人员熟练操作使用该系统。</w:t>
      </w:r>
    </w:p>
    <w:p w14:paraId="18AA7A95">
      <w:pPr>
        <w:spacing w:line="500" w:lineRule="exact"/>
        <w:rPr>
          <w:rFonts w:hint="default"/>
          <w:b/>
          <w:sz w:val="30"/>
          <w:szCs w:val="30"/>
          <w:lang w:val="en-US" w:eastAsia="zh-CN"/>
        </w:rPr>
      </w:pPr>
    </w:p>
    <w:sectPr>
      <w:footerReference r:id="rId3" w:type="default"/>
      <w:pgSz w:w="11906" w:h="16838"/>
      <w:pgMar w:top="624" w:right="595" w:bottom="567"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344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C850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wps:txbx>
                    <wps:bodyPr vert="horz" wrap="none" lIns="0" tIns="0" rIns="0" bIns="0" anchor="t"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1uUN8BAADBAwAADgAAAGRycy9lMm9Eb2MueG1srVPNjtMwEL4j8Q6W&#10;7zTZaoVK1HTFq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hTeDMCUsXfv7+7fzj1/nnV7Ys&#10;r18lhfqAFRXeByqNw60fUvUURwom4kMLNv2JEqM86Xu66KuGyGQ6tFquViWlJOVmh3CKh+MBML5R&#10;3rJk1BzoArOu4vgO41g6l6Ruzt9pYyguKuP+ChDmGFF5C6bTick4cbLisBsmGjvfnIgdvQvq2nn4&#10;wllPW1FzR4+AM/PWkehpgWYDZmM3G8JJOljzyNkhgN53ednSUBheHyJNmgmkxmM3Ip4cutkswbSF&#10;aXX+9HPVw8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Q1uUN8BAADBAwAADgAAAAAA&#10;AAABACAAAAAeAQAAZHJzL2Uyb0RvYy54bWxQSwUGAAAAAAYABgBZAQAAbwUAAAAA&#10;">
              <v:fill on="f" focussize="0,0"/>
              <v:stroke on="f"/>
              <v:imagedata o:title=""/>
              <o:lock v:ext="edit" aspectratio="f"/>
              <v:textbox inset="0mm,0mm,0mm,0mm" style="mso-fit-shape-to-text:t;">
                <w:txbxContent>
                  <w:p w14:paraId="410C850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ZGQwODI0YzBjZTI0ZDRmNDBjODVmN2ZiZDk3ZmMifQ=="/>
  </w:docVars>
  <w:rsids>
    <w:rsidRoot w:val="00971D32"/>
    <w:rsid w:val="00021A0A"/>
    <w:rsid w:val="000416BF"/>
    <w:rsid w:val="00041C8F"/>
    <w:rsid w:val="00047D3D"/>
    <w:rsid w:val="00047E2E"/>
    <w:rsid w:val="00057F6C"/>
    <w:rsid w:val="00071141"/>
    <w:rsid w:val="00072A66"/>
    <w:rsid w:val="00086ABD"/>
    <w:rsid w:val="000A00E3"/>
    <w:rsid w:val="000A5725"/>
    <w:rsid w:val="000B1350"/>
    <w:rsid w:val="000C0D4A"/>
    <w:rsid w:val="000C21A7"/>
    <w:rsid w:val="000C4724"/>
    <w:rsid w:val="000D221C"/>
    <w:rsid w:val="000E2D1A"/>
    <w:rsid w:val="000F65EE"/>
    <w:rsid w:val="00105E48"/>
    <w:rsid w:val="00111DB3"/>
    <w:rsid w:val="00114843"/>
    <w:rsid w:val="001234B1"/>
    <w:rsid w:val="0012454A"/>
    <w:rsid w:val="00132826"/>
    <w:rsid w:val="0013607D"/>
    <w:rsid w:val="00161D67"/>
    <w:rsid w:val="00172271"/>
    <w:rsid w:val="00172AA4"/>
    <w:rsid w:val="001744B2"/>
    <w:rsid w:val="001811A4"/>
    <w:rsid w:val="0018535A"/>
    <w:rsid w:val="00190F05"/>
    <w:rsid w:val="001942E4"/>
    <w:rsid w:val="001A34A2"/>
    <w:rsid w:val="001A48D5"/>
    <w:rsid w:val="001C13E1"/>
    <w:rsid w:val="001D4810"/>
    <w:rsid w:val="001F31AA"/>
    <w:rsid w:val="002077B3"/>
    <w:rsid w:val="00213AE1"/>
    <w:rsid w:val="0021743B"/>
    <w:rsid w:val="00241B93"/>
    <w:rsid w:val="0024258A"/>
    <w:rsid w:val="0026112D"/>
    <w:rsid w:val="00277EBA"/>
    <w:rsid w:val="0029092F"/>
    <w:rsid w:val="002A03FD"/>
    <w:rsid w:val="002A6008"/>
    <w:rsid w:val="002B1B14"/>
    <w:rsid w:val="002D7D80"/>
    <w:rsid w:val="002E684F"/>
    <w:rsid w:val="0030554A"/>
    <w:rsid w:val="00305D99"/>
    <w:rsid w:val="00311CA9"/>
    <w:rsid w:val="00330E93"/>
    <w:rsid w:val="003336BF"/>
    <w:rsid w:val="00352B58"/>
    <w:rsid w:val="0035546B"/>
    <w:rsid w:val="0036497E"/>
    <w:rsid w:val="00365671"/>
    <w:rsid w:val="0037083A"/>
    <w:rsid w:val="003730FB"/>
    <w:rsid w:val="00391958"/>
    <w:rsid w:val="0039527C"/>
    <w:rsid w:val="003A4190"/>
    <w:rsid w:val="003A44E8"/>
    <w:rsid w:val="003B6FA4"/>
    <w:rsid w:val="003C41FF"/>
    <w:rsid w:val="003D784E"/>
    <w:rsid w:val="003E09EF"/>
    <w:rsid w:val="00402D1D"/>
    <w:rsid w:val="0041416B"/>
    <w:rsid w:val="004147E1"/>
    <w:rsid w:val="00421624"/>
    <w:rsid w:val="00421BDC"/>
    <w:rsid w:val="0042404D"/>
    <w:rsid w:val="00437DD6"/>
    <w:rsid w:val="004571B4"/>
    <w:rsid w:val="0046333C"/>
    <w:rsid w:val="00465725"/>
    <w:rsid w:val="004711AE"/>
    <w:rsid w:val="0047376D"/>
    <w:rsid w:val="00486D89"/>
    <w:rsid w:val="00486FBF"/>
    <w:rsid w:val="00490C85"/>
    <w:rsid w:val="004D2AB8"/>
    <w:rsid w:val="004D7858"/>
    <w:rsid w:val="004F4A06"/>
    <w:rsid w:val="00500AEA"/>
    <w:rsid w:val="00501610"/>
    <w:rsid w:val="00544E85"/>
    <w:rsid w:val="005555CD"/>
    <w:rsid w:val="00571911"/>
    <w:rsid w:val="0058204D"/>
    <w:rsid w:val="005929A5"/>
    <w:rsid w:val="005A0BD1"/>
    <w:rsid w:val="005C17DA"/>
    <w:rsid w:val="005E4B8F"/>
    <w:rsid w:val="005E4BD1"/>
    <w:rsid w:val="005F3AFD"/>
    <w:rsid w:val="00634E67"/>
    <w:rsid w:val="00645DAB"/>
    <w:rsid w:val="0067197D"/>
    <w:rsid w:val="00671DF9"/>
    <w:rsid w:val="00681868"/>
    <w:rsid w:val="00690541"/>
    <w:rsid w:val="00694801"/>
    <w:rsid w:val="006B5467"/>
    <w:rsid w:val="006C24F0"/>
    <w:rsid w:val="006E2385"/>
    <w:rsid w:val="007006A9"/>
    <w:rsid w:val="0070404D"/>
    <w:rsid w:val="00712F95"/>
    <w:rsid w:val="00727704"/>
    <w:rsid w:val="007338A8"/>
    <w:rsid w:val="007423D5"/>
    <w:rsid w:val="00747D21"/>
    <w:rsid w:val="00754191"/>
    <w:rsid w:val="00755D71"/>
    <w:rsid w:val="007C07EA"/>
    <w:rsid w:val="007D1241"/>
    <w:rsid w:val="007D67B6"/>
    <w:rsid w:val="007D7455"/>
    <w:rsid w:val="007E136B"/>
    <w:rsid w:val="007E22F8"/>
    <w:rsid w:val="007E24E3"/>
    <w:rsid w:val="00831C3F"/>
    <w:rsid w:val="00832EC0"/>
    <w:rsid w:val="00845021"/>
    <w:rsid w:val="008522CC"/>
    <w:rsid w:val="008676A2"/>
    <w:rsid w:val="008750AD"/>
    <w:rsid w:val="00875298"/>
    <w:rsid w:val="00875A7A"/>
    <w:rsid w:val="00894D46"/>
    <w:rsid w:val="008D1419"/>
    <w:rsid w:val="008E206B"/>
    <w:rsid w:val="008E473C"/>
    <w:rsid w:val="0090145D"/>
    <w:rsid w:val="00907F20"/>
    <w:rsid w:val="00911F87"/>
    <w:rsid w:val="009140D5"/>
    <w:rsid w:val="0091525A"/>
    <w:rsid w:val="009156F8"/>
    <w:rsid w:val="00927AF1"/>
    <w:rsid w:val="0094078C"/>
    <w:rsid w:val="009431DE"/>
    <w:rsid w:val="00943A2A"/>
    <w:rsid w:val="009642B0"/>
    <w:rsid w:val="00971D32"/>
    <w:rsid w:val="0098046A"/>
    <w:rsid w:val="00987ECA"/>
    <w:rsid w:val="009911E0"/>
    <w:rsid w:val="009A04A2"/>
    <w:rsid w:val="009A177E"/>
    <w:rsid w:val="009B26CF"/>
    <w:rsid w:val="009B5D41"/>
    <w:rsid w:val="009C076D"/>
    <w:rsid w:val="009C49CE"/>
    <w:rsid w:val="009D4E9C"/>
    <w:rsid w:val="009D51D4"/>
    <w:rsid w:val="009E7601"/>
    <w:rsid w:val="009F658F"/>
    <w:rsid w:val="00A03661"/>
    <w:rsid w:val="00A25666"/>
    <w:rsid w:val="00A3475B"/>
    <w:rsid w:val="00A37810"/>
    <w:rsid w:val="00A429B6"/>
    <w:rsid w:val="00A5537E"/>
    <w:rsid w:val="00A673C3"/>
    <w:rsid w:val="00A80D00"/>
    <w:rsid w:val="00A95BF6"/>
    <w:rsid w:val="00A97401"/>
    <w:rsid w:val="00AA2601"/>
    <w:rsid w:val="00AB1C45"/>
    <w:rsid w:val="00AB6A6B"/>
    <w:rsid w:val="00AC04B4"/>
    <w:rsid w:val="00AC3E36"/>
    <w:rsid w:val="00AD4DE1"/>
    <w:rsid w:val="00AD6B4F"/>
    <w:rsid w:val="00AF5ADF"/>
    <w:rsid w:val="00B00FA6"/>
    <w:rsid w:val="00B11CE2"/>
    <w:rsid w:val="00B3489A"/>
    <w:rsid w:val="00B50805"/>
    <w:rsid w:val="00B55DDF"/>
    <w:rsid w:val="00B64B9B"/>
    <w:rsid w:val="00B81A72"/>
    <w:rsid w:val="00B90959"/>
    <w:rsid w:val="00B94F02"/>
    <w:rsid w:val="00B97CEE"/>
    <w:rsid w:val="00BC755A"/>
    <w:rsid w:val="00BD489C"/>
    <w:rsid w:val="00BE0B42"/>
    <w:rsid w:val="00C01C37"/>
    <w:rsid w:val="00C067F9"/>
    <w:rsid w:val="00C1654F"/>
    <w:rsid w:val="00C239BD"/>
    <w:rsid w:val="00C2686F"/>
    <w:rsid w:val="00C561F5"/>
    <w:rsid w:val="00C575F1"/>
    <w:rsid w:val="00C57FA1"/>
    <w:rsid w:val="00C75EC2"/>
    <w:rsid w:val="00C830D1"/>
    <w:rsid w:val="00C84622"/>
    <w:rsid w:val="00C9426A"/>
    <w:rsid w:val="00C94D95"/>
    <w:rsid w:val="00CC04D9"/>
    <w:rsid w:val="00CC291B"/>
    <w:rsid w:val="00CD6C95"/>
    <w:rsid w:val="00CF3394"/>
    <w:rsid w:val="00D072CB"/>
    <w:rsid w:val="00D40533"/>
    <w:rsid w:val="00D57967"/>
    <w:rsid w:val="00D60649"/>
    <w:rsid w:val="00D72AFF"/>
    <w:rsid w:val="00D81079"/>
    <w:rsid w:val="00D85D98"/>
    <w:rsid w:val="00D8605E"/>
    <w:rsid w:val="00DA6B5C"/>
    <w:rsid w:val="00DA7D1D"/>
    <w:rsid w:val="00DB2B91"/>
    <w:rsid w:val="00DE7B13"/>
    <w:rsid w:val="00DF63A4"/>
    <w:rsid w:val="00DF6DAE"/>
    <w:rsid w:val="00E026BC"/>
    <w:rsid w:val="00E077D0"/>
    <w:rsid w:val="00E23611"/>
    <w:rsid w:val="00E460CD"/>
    <w:rsid w:val="00E61B62"/>
    <w:rsid w:val="00E62335"/>
    <w:rsid w:val="00E94668"/>
    <w:rsid w:val="00E95800"/>
    <w:rsid w:val="00E9766B"/>
    <w:rsid w:val="00EA5279"/>
    <w:rsid w:val="00ED1E79"/>
    <w:rsid w:val="00ED39C1"/>
    <w:rsid w:val="00F11AB1"/>
    <w:rsid w:val="00F35AC3"/>
    <w:rsid w:val="00F50605"/>
    <w:rsid w:val="00F659CE"/>
    <w:rsid w:val="00F779F1"/>
    <w:rsid w:val="00F930E4"/>
    <w:rsid w:val="00F9765F"/>
    <w:rsid w:val="00FA2362"/>
    <w:rsid w:val="00FB57B2"/>
    <w:rsid w:val="00FC5FEE"/>
    <w:rsid w:val="00FD75F3"/>
    <w:rsid w:val="00FE351F"/>
    <w:rsid w:val="03E230FB"/>
    <w:rsid w:val="05DF404D"/>
    <w:rsid w:val="1EF53C7A"/>
    <w:rsid w:val="3489161D"/>
    <w:rsid w:val="38CD0DA3"/>
    <w:rsid w:val="3A2E18EA"/>
    <w:rsid w:val="3DB533D5"/>
    <w:rsid w:val="42C657EB"/>
    <w:rsid w:val="474476B1"/>
    <w:rsid w:val="47556B0C"/>
    <w:rsid w:val="4ACD32F6"/>
    <w:rsid w:val="4B4C416F"/>
    <w:rsid w:val="507F3141"/>
    <w:rsid w:val="543C6791"/>
    <w:rsid w:val="55F34645"/>
    <w:rsid w:val="6AD86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unhideWhenUsed/>
    <w:qFormat/>
    <w:uiPriority w:val="99"/>
    <w:pPr>
      <w:topLinePunct/>
      <w:spacing w:line="500" w:lineRule="exact"/>
      <w:ind w:firstLine="664"/>
    </w:pPr>
    <w:rPr>
      <w:rFonts w:ascii="仿宋_GB2312" w:hAnsi="宋体" w:cs="宋体"/>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1"/>
    <w:qFormat/>
    <w:uiPriority w:val="99"/>
    <w:pPr>
      <w:spacing w:before="240" w:after="60"/>
      <w:jc w:val="center"/>
      <w:outlineLvl w:val="0"/>
    </w:pPr>
    <w:rPr>
      <w:rFonts w:ascii="Cambria" w:hAnsi="Cambria" w:cs="宋体"/>
      <w:b/>
      <w:bCs/>
      <w:sz w:val="32"/>
      <w:szCs w:val="32"/>
    </w:rPr>
  </w:style>
  <w:style w:type="character" w:customStyle="1" w:styleId="9">
    <w:name w:val="页眉 Char"/>
    <w:basedOn w:val="8"/>
    <w:link w:val="4"/>
    <w:semiHidden/>
    <w:qFormat/>
    <w:uiPriority w:val="99"/>
    <w:rPr>
      <w:rFonts w:ascii="Times New Roman" w:hAnsi="Times New Roman"/>
      <w:kern w:val="2"/>
      <w:sz w:val="18"/>
      <w:szCs w:val="18"/>
    </w:rPr>
  </w:style>
  <w:style w:type="character" w:customStyle="1" w:styleId="10">
    <w:name w:val="页脚 Char"/>
    <w:basedOn w:val="8"/>
    <w:link w:val="3"/>
    <w:semiHidden/>
    <w:qFormat/>
    <w:uiPriority w:val="99"/>
    <w:rPr>
      <w:rFonts w:ascii="Times New Roman" w:hAnsi="Times New Roman"/>
      <w:kern w:val="2"/>
      <w:sz w:val="18"/>
      <w:szCs w:val="18"/>
    </w:rPr>
  </w:style>
  <w:style w:type="character" w:customStyle="1" w:styleId="11">
    <w:name w:val="标题 Char"/>
    <w:basedOn w:val="8"/>
    <w:link w:val="6"/>
    <w:qFormat/>
    <w:uiPriority w:val="99"/>
    <w:rPr>
      <w:rFonts w:ascii="Cambria" w:hAnsi="Cambria" w:eastAsia="宋体" w:cs="宋体"/>
      <w:b/>
      <w:bCs/>
      <w:sz w:val="32"/>
      <w:szCs w:val="32"/>
    </w:rPr>
  </w:style>
  <w:style w:type="character" w:customStyle="1" w:styleId="12">
    <w:name w:val="正文文本缩进 2 Char"/>
    <w:basedOn w:val="8"/>
    <w:link w:val="2"/>
    <w:qFormat/>
    <w:uiPriority w:val="99"/>
    <w:rPr>
      <w:rFonts w:ascii="仿宋_GB2312" w:hAnsi="宋体" w:cs="宋体"/>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2819</Words>
  <Characters>3121</Characters>
  <Lines>20</Lines>
  <Paragraphs>5</Paragraphs>
  <TotalTime>1</TotalTime>
  <ScaleCrop>false</ScaleCrop>
  <LinksUpToDate>false</LinksUpToDate>
  <CharactersWithSpaces>3165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2021-12-15T02:45:00Z</dcterms:created>
  <dc:creator>Administrator</dc:creator>
  <cp:lastModifiedBy>Administrator</cp:lastModifiedBy>
  <cp:lastPrinted>2023-03-23T00:51:00Z</cp:lastPrinted>
  <dcterms:modified xsi:type="dcterms:W3CDTF">2024-08-13T03:28:33Z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2BAA67F657A24423865083B51F2D11AC_13</vt:lpwstr>
  </property>
</Properties>
</file>